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33"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61"/>
        <w:gridCol w:w="1817"/>
        <w:gridCol w:w="1134"/>
        <w:gridCol w:w="8363"/>
        <w:gridCol w:w="2758"/>
      </w:tblGrid>
      <w:tr w:rsidR="000D73FB" w:rsidRPr="00BD2848" w14:paraId="05B81575" w14:textId="77777777" w:rsidTr="00DC3CD5">
        <w:trPr>
          <w:trHeight w:val="905"/>
        </w:trPr>
        <w:tc>
          <w:tcPr>
            <w:tcW w:w="15233" w:type="dxa"/>
            <w:gridSpan w:val="5"/>
            <w:tcBorders>
              <w:top w:val="single" w:sz="4" w:space="0" w:color="auto"/>
              <w:left w:val="single" w:sz="4" w:space="0" w:color="auto"/>
              <w:bottom w:val="single" w:sz="4" w:space="0" w:color="auto"/>
              <w:right w:val="single" w:sz="4" w:space="0" w:color="auto"/>
            </w:tcBorders>
            <w:shd w:val="clear" w:color="auto" w:fill="auto"/>
          </w:tcPr>
          <w:p w14:paraId="5B987755" w14:textId="77777777" w:rsidR="00A761F4" w:rsidRPr="00BD2848" w:rsidRDefault="00A80A3B" w:rsidP="005F5DE9">
            <w:pPr>
              <w:spacing w:before="120" w:after="120"/>
              <w:jc w:val="center"/>
              <w:rPr>
                <w:rFonts w:cstheme="minorHAnsi"/>
                <w:b/>
                <w:sz w:val="24"/>
                <w:szCs w:val="24"/>
              </w:rPr>
            </w:pPr>
            <w:r w:rsidRPr="00BD2848">
              <w:rPr>
                <w:rFonts w:cstheme="minorHAnsi"/>
                <w:b/>
                <w:sz w:val="24"/>
                <w:szCs w:val="24"/>
              </w:rPr>
              <w:t xml:space="preserve">NOTES OF </w:t>
            </w:r>
            <w:r w:rsidR="00AB589C" w:rsidRPr="00BD2848">
              <w:rPr>
                <w:rFonts w:cstheme="minorHAnsi"/>
                <w:b/>
                <w:sz w:val="24"/>
                <w:szCs w:val="24"/>
              </w:rPr>
              <w:t>CANNING TOWN</w:t>
            </w:r>
            <w:r w:rsidR="003B111D" w:rsidRPr="00BD2848">
              <w:rPr>
                <w:rFonts w:cstheme="minorHAnsi"/>
                <w:b/>
                <w:sz w:val="24"/>
                <w:szCs w:val="24"/>
              </w:rPr>
              <w:t xml:space="preserve"> </w:t>
            </w:r>
            <w:r w:rsidR="003A20F6" w:rsidRPr="00BD2848">
              <w:rPr>
                <w:rFonts w:cstheme="minorHAnsi"/>
                <w:b/>
                <w:sz w:val="24"/>
                <w:szCs w:val="24"/>
              </w:rPr>
              <w:t xml:space="preserve">RESIDENTS’ </w:t>
            </w:r>
            <w:r w:rsidR="003B111D" w:rsidRPr="00BD2848">
              <w:rPr>
                <w:rFonts w:cstheme="minorHAnsi"/>
                <w:b/>
                <w:sz w:val="24"/>
                <w:szCs w:val="24"/>
              </w:rPr>
              <w:t>STEERING GROUP</w:t>
            </w:r>
            <w:r w:rsidRPr="00BD2848">
              <w:rPr>
                <w:rFonts w:cstheme="minorHAnsi"/>
                <w:b/>
                <w:sz w:val="24"/>
                <w:szCs w:val="24"/>
              </w:rPr>
              <w:t xml:space="preserve"> MEETING</w:t>
            </w:r>
            <w:r w:rsidR="003B111D" w:rsidRPr="00BD2848">
              <w:rPr>
                <w:rFonts w:cstheme="minorHAnsi"/>
                <w:b/>
                <w:sz w:val="24"/>
                <w:szCs w:val="24"/>
              </w:rPr>
              <w:t xml:space="preserve"> </w:t>
            </w:r>
            <w:r w:rsidR="00BD24D1" w:rsidRPr="00BD2848">
              <w:rPr>
                <w:rFonts w:cstheme="minorHAnsi"/>
                <w:b/>
                <w:sz w:val="24"/>
                <w:szCs w:val="24"/>
              </w:rPr>
              <w:t>(CT</w:t>
            </w:r>
            <w:r w:rsidR="000B5490" w:rsidRPr="00BD2848">
              <w:rPr>
                <w:rFonts w:cstheme="minorHAnsi"/>
                <w:b/>
                <w:sz w:val="24"/>
                <w:szCs w:val="24"/>
              </w:rPr>
              <w:t>R</w:t>
            </w:r>
            <w:r w:rsidR="00BD24D1" w:rsidRPr="00BD2848">
              <w:rPr>
                <w:rFonts w:cstheme="minorHAnsi"/>
                <w:b/>
                <w:sz w:val="24"/>
                <w:szCs w:val="24"/>
              </w:rPr>
              <w:t>SG)</w:t>
            </w:r>
          </w:p>
          <w:p w14:paraId="0326E1FB" w14:textId="77777777" w:rsidR="00C13234" w:rsidRPr="00BD2848" w:rsidRDefault="00BC2CE5" w:rsidP="00A80A3B">
            <w:pPr>
              <w:spacing w:before="120" w:after="120"/>
              <w:jc w:val="center"/>
              <w:rPr>
                <w:rFonts w:cstheme="minorHAnsi"/>
                <w:bCs/>
                <w:sz w:val="24"/>
                <w:szCs w:val="24"/>
              </w:rPr>
            </w:pPr>
            <w:r w:rsidRPr="00BD2848">
              <w:rPr>
                <w:rFonts w:cstheme="minorHAnsi"/>
                <w:b/>
                <w:bCs/>
                <w:sz w:val="24"/>
                <w:szCs w:val="24"/>
              </w:rPr>
              <w:t>Thursday</w:t>
            </w:r>
            <w:r w:rsidR="009831A6" w:rsidRPr="00BD2848">
              <w:rPr>
                <w:rFonts w:cstheme="minorHAnsi"/>
                <w:b/>
                <w:bCs/>
                <w:sz w:val="24"/>
                <w:szCs w:val="24"/>
              </w:rPr>
              <w:t xml:space="preserve"> </w:t>
            </w:r>
            <w:r w:rsidR="002762E1" w:rsidRPr="00BD2848">
              <w:rPr>
                <w:rFonts w:cstheme="minorHAnsi"/>
                <w:b/>
                <w:bCs/>
                <w:sz w:val="24"/>
                <w:szCs w:val="24"/>
              </w:rPr>
              <w:t>1</w:t>
            </w:r>
            <w:r w:rsidR="00226747" w:rsidRPr="00BD2848">
              <w:rPr>
                <w:rFonts w:cstheme="minorHAnsi"/>
                <w:b/>
                <w:bCs/>
                <w:sz w:val="24"/>
                <w:szCs w:val="24"/>
              </w:rPr>
              <w:t>5</w:t>
            </w:r>
            <w:r w:rsidR="002762E1" w:rsidRPr="00BD2848">
              <w:rPr>
                <w:rFonts w:cstheme="minorHAnsi"/>
                <w:b/>
                <w:bCs/>
                <w:sz w:val="24"/>
                <w:szCs w:val="24"/>
              </w:rPr>
              <w:t xml:space="preserve"> </w:t>
            </w:r>
            <w:r w:rsidR="00226747" w:rsidRPr="00BD2848">
              <w:rPr>
                <w:rFonts w:cstheme="minorHAnsi"/>
                <w:b/>
                <w:bCs/>
                <w:sz w:val="24"/>
                <w:szCs w:val="24"/>
              </w:rPr>
              <w:t>April</w:t>
            </w:r>
            <w:r w:rsidR="007E65D5" w:rsidRPr="00BD2848">
              <w:rPr>
                <w:rFonts w:cstheme="minorHAnsi"/>
                <w:b/>
                <w:bCs/>
                <w:sz w:val="24"/>
                <w:szCs w:val="24"/>
              </w:rPr>
              <w:t xml:space="preserve"> </w:t>
            </w:r>
            <w:r w:rsidR="006576B8" w:rsidRPr="00BD2848">
              <w:rPr>
                <w:rFonts w:cstheme="minorHAnsi"/>
                <w:b/>
                <w:bCs/>
                <w:sz w:val="24"/>
                <w:szCs w:val="24"/>
              </w:rPr>
              <w:t>202</w:t>
            </w:r>
            <w:r w:rsidR="00C17E8A" w:rsidRPr="00BD2848">
              <w:rPr>
                <w:rFonts w:cstheme="minorHAnsi"/>
                <w:b/>
                <w:bCs/>
                <w:sz w:val="24"/>
                <w:szCs w:val="24"/>
              </w:rPr>
              <w:t>1</w:t>
            </w:r>
            <w:r w:rsidR="002A04BF" w:rsidRPr="00BD2848">
              <w:rPr>
                <w:rFonts w:cstheme="minorHAnsi"/>
                <w:b/>
                <w:bCs/>
                <w:sz w:val="24"/>
                <w:szCs w:val="24"/>
              </w:rPr>
              <w:t xml:space="preserve"> @ 6pm via Zoom</w:t>
            </w:r>
            <w:r w:rsidR="003B111D" w:rsidRPr="00BD2848">
              <w:rPr>
                <w:rFonts w:cstheme="minorHAnsi"/>
                <w:bCs/>
                <w:sz w:val="24"/>
                <w:szCs w:val="24"/>
              </w:rPr>
              <w:t xml:space="preserve"> </w:t>
            </w:r>
          </w:p>
        </w:tc>
      </w:tr>
      <w:tr w:rsidR="000D73FB" w:rsidRPr="00BD2848" w14:paraId="42BC51BF" w14:textId="77777777" w:rsidTr="00676EB3">
        <w:trPr>
          <w:trHeight w:val="274"/>
        </w:trPr>
        <w:tc>
          <w:tcPr>
            <w:tcW w:w="4112" w:type="dxa"/>
            <w:gridSpan w:val="3"/>
            <w:tcBorders>
              <w:top w:val="single" w:sz="4" w:space="0" w:color="auto"/>
              <w:left w:val="single" w:sz="4" w:space="0" w:color="auto"/>
              <w:bottom w:val="single" w:sz="4" w:space="0" w:color="auto"/>
              <w:right w:val="nil"/>
            </w:tcBorders>
            <w:shd w:val="clear" w:color="auto" w:fill="auto"/>
          </w:tcPr>
          <w:p w14:paraId="021BD09F" w14:textId="77777777" w:rsidR="002A04BF" w:rsidRPr="00BD2848" w:rsidRDefault="002A04BF" w:rsidP="005F5DE9">
            <w:pPr>
              <w:spacing w:before="120" w:after="120"/>
              <w:rPr>
                <w:rFonts w:cstheme="minorHAnsi"/>
                <w:b/>
                <w:sz w:val="24"/>
                <w:szCs w:val="24"/>
              </w:rPr>
            </w:pPr>
            <w:r w:rsidRPr="00BD2848">
              <w:rPr>
                <w:rFonts w:cstheme="minorHAnsi"/>
                <w:b/>
                <w:sz w:val="24"/>
                <w:szCs w:val="24"/>
              </w:rPr>
              <w:t>Present:</w:t>
            </w:r>
          </w:p>
          <w:p w14:paraId="001F2731" w14:textId="77777777" w:rsidR="002A04BF" w:rsidRPr="00BD2848" w:rsidRDefault="002A04BF" w:rsidP="005F5DE9">
            <w:pPr>
              <w:spacing w:before="120" w:after="120"/>
              <w:rPr>
                <w:rFonts w:eastAsia="Times New Roman" w:cstheme="minorHAnsi"/>
                <w:b/>
                <w:sz w:val="24"/>
                <w:szCs w:val="24"/>
              </w:rPr>
            </w:pPr>
            <w:r w:rsidRPr="00BD2848">
              <w:rPr>
                <w:rFonts w:eastAsia="Times New Roman" w:cstheme="minorHAnsi"/>
                <w:b/>
                <w:sz w:val="24"/>
                <w:szCs w:val="24"/>
              </w:rPr>
              <w:t xml:space="preserve">Steering Group members:                                                     </w:t>
            </w:r>
          </w:p>
          <w:p w14:paraId="462F394E" w14:textId="77777777" w:rsidR="001F337D" w:rsidRPr="00BD2848" w:rsidRDefault="001F337D" w:rsidP="001E55CC">
            <w:pPr>
              <w:spacing w:before="120" w:after="120"/>
              <w:rPr>
                <w:rFonts w:eastAsia="Times New Roman" w:cstheme="minorHAnsi"/>
                <w:sz w:val="24"/>
                <w:szCs w:val="24"/>
              </w:rPr>
            </w:pPr>
            <w:r w:rsidRPr="00BD2848">
              <w:rPr>
                <w:rFonts w:eastAsia="Times New Roman" w:cstheme="minorHAnsi"/>
                <w:sz w:val="24"/>
                <w:szCs w:val="24"/>
              </w:rPr>
              <w:t>Sheila</w:t>
            </w:r>
            <w:r w:rsidR="00F32F9A" w:rsidRPr="00BD2848">
              <w:rPr>
                <w:rFonts w:eastAsia="Times New Roman" w:cstheme="minorHAnsi"/>
                <w:sz w:val="24"/>
                <w:szCs w:val="24"/>
              </w:rPr>
              <w:t xml:space="preserve"> </w:t>
            </w:r>
            <w:r w:rsidR="00E74AD4" w:rsidRPr="00BD2848">
              <w:rPr>
                <w:rFonts w:eastAsia="Times New Roman" w:cstheme="minorHAnsi"/>
                <w:sz w:val="24"/>
                <w:szCs w:val="24"/>
              </w:rPr>
              <w:t xml:space="preserve">Ababio </w:t>
            </w:r>
            <w:r w:rsidR="00AB589C" w:rsidRPr="00BD2848">
              <w:rPr>
                <w:rFonts w:eastAsia="Times New Roman" w:cstheme="minorHAnsi"/>
                <w:sz w:val="24"/>
                <w:szCs w:val="24"/>
              </w:rPr>
              <w:t>(SA)</w:t>
            </w:r>
          </w:p>
          <w:p w14:paraId="1CB6393E" w14:textId="77777777" w:rsidR="00ED7929" w:rsidRPr="00BD2848" w:rsidRDefault="00ED7929" w:rsidP="001E55CC">
            <w:pPr>
              <w:spacing w:before="120" w:after="120"/>
              <w:rPr>
                <w:rFonts w:eastAsia="Times New Roman" w:cstheme="minorHAnsi"/>
                <w:sz w:val="24"/>
                <w:szCs w:val="24"/>
              </w:rPr>
            </w:pPr>
            <w:r w:rsidRPr="00BD2848">
              <w:rPr>
                <w:rFonts w:eastAsia="Times New Roman" w:cstheme="minorHAnsi"/>
                <w:sz w:val="24"/>
                <w:szCs w:val="24"/>
              </w:rPr>
              <w:t>Farhat Jabeen (FJ)</w:t>
            </w:r>
          </w:p>
          <w:p w14:paraId="15BECA9B" w14:textId="77777777" w:rsidR="002762E1" w:rsidRPr="00BD2848" w:rsidRDefault="00C17E8A" w:rsidP="00A027C1">
            <w:pPr>
              <w:spacing w:before="120" w:after="120"/>
              <w:rPr>
                <w:rFonts w:cstheme="minorHAnsi"/>
                <w:sz w:val="24"/>
                <w:szCs w:val="24"/>
              </w:rPr>
            </w:pPr>
            <w:r w:rsidRPr="00BD2848">
              <w:rPr>
                <w:rFonts w:cstheme="minorHAnsi"/>
                <w:sz w:val="24"/>
                <w:szCs w:val="24"/>
              </w:rPr>
              <w:t>Mustaf Mumin (MM)</w:t>
            </w:r>
          </w:p>
          <w:p w14:paraId="536F4FEF" w14:textId="77777777" w:rsidR="0052315E" w:rsidRPr="00BD2848" w:rsidRDefault="0052315E" w:rsidP="00A027C1">
            <w:pPr>
              <w:spacing w:before="120" w:after="120"/>
              <w:rPr>
                <w:rFonts w:cstheme="minorHAnsi"/>
                <w:bCs/>
                <w:sz w:val="24"/>
                <w:szCs w:val="24"/>
              </w:rPr>
            </w:pPr>
            <w:r w:rsidRPr="00BD2848">
              <w:rPr>
                <w:rFonts w:cstheme="minorHAnsi"/>
                <w:bCs/>
                <w:sz w:val="24"/>
                <w:szCs w:val="24"/>
              </w:rPr>
              <w:t>Sade Reid (SR)</w:t>
            </w:r>
          </w:p>
          <w:p w14:paraId="705A636E" w14:textId="77777777" w:rsidR="00226747" w:rsidRPr="00BD2848" w:rsidRDefault="00226747" w:rsidP="00A027C1">
            <w:pPr>
              <w:spacing w:before="120" w:after="120"/>
              <w:rPr>
                <w:rFonts w:cstheme="minorHAnsi"/>
                <w:bCs/>
                <w:sz w:val="24"/>
                <w:szCs w:val="24"/>
              </w:rPr>
            </w:pPr>
            <w:r w:rsidRPr="00BD2848">
              <w:rPr>
                <w:rFonts w:cstheme="minorHAnsi"/>
                <w:bCs/>
                <w:sz w:val="24"/>
                <w:szCs w:val="24"/>
              </w:rPr>
              <w:t>Edward Reid (ER)</w:t>
            </w:r>
          </w:p>
          <w:p w14:paraId="56A56A78" w14:textId="77777777" w:rsidR="00226747" w:rsidRPr="00BD2848" w:rsidRDefault="00226747" w:rsidP="00A027C1">
            <w:pPr>
              <w:spacing w:before="120" w:after="120"/>
              <w:rPr>
                <w:rFonts w:cstheme="minorHAnsi"/>
                <w:bCs/>
                <w:sz w:val="24"/>
                <w:szCs w:val="24"/>
              </w:rPr>
            </w:pPr>
            <w:r w:rsidRPr="00BD2848">
              <w:rPr>
                <w:rFonts w:cstheme="minorHAnsi"/>
                <w:bCs/>
                <w:sz w:val="24"/>
                <w:szCs w:val="24"/>
              </w:rPr>
              <w:t xml:space="preserve">Peter </w:t>
            </w:r>
            <w:proofErr w:type="spellStart"/>
            <w:r w:rsidRPr="00BD2848">
              <w:rPr>
                <w:rFonts w:cstheme="minorHAnsi"/>
                <w:bCs/>
                <w:sz w:val="24"/>
                <w:szCs w:val="24"/>
              </w:rPr>
              <w:t>Kalejaiye</w:t>
            </w:r>
            <w:proofErr w:type="spellEnd"/>
            <w:r w:rsidRPr="00BD2848">
              <w:rPr>
                <w:rFonts w:cstheme="minorHAnsi"/>
                <w:bCs/>
                <w:sz w:val="24"/>
                <w:szCs w:val="24"/>
              </w:rPr>
              <w:t xml:space="preserve"> (PK)</w:t>
            </w:r>
          </w:p>
          <w:p w14:paraId="22F27302" w14:textId="77777777" w:rsidR="00226747" w:rsidRPr="00BD2848" w:rsidRDefault="00226747" w:rsidP="00A027C1">
            <w:pPr>
              <w:spacing w:before="120" w:after="120"/>
              <w:rPr>
                <w:rFonts w:cstheme="minorHAnsi"/>
                <w:bCs/>
                <w:sz w:val="24"/>
                <w:szCs w:val="24"/>
              </w:rPr>
            </w:pPr>
            <w:r w:rsidRPr="00BD2848">
              <w:rPr>
                <w:rFonts w:cstheme="minorHAnsi"/>
                <w:bCs/>
                <w:sz w:val="24"/>
                <w:szCs w:val="24"/>
              </w:rPr>
              <w:t>Helen Alem (HA)</w:t>
            </w:r>
          </w:p>
          <w:p w14:paraId="4A32DF67" w14:textId="77777777" w:rsidR="00A80DDD" w:rsidRPr="00BD2848" w:rsidRDefault="00A80DDD" w:rsidP="00A027C1">
            <w:pPr>
              <w:spacing w:before="120" w:after="120"/>
              <w:rPr>
                <w:rFonts w:cstheme="minorHAnsi"/>
                <w:bCs/>
                <w:sz w:val="24"/>
                <w:szCs w:val="24"/>
              </w:rPr>
            </w:pPr>
          </w:p>
          <w:p w14:paraId="1CB15DCB" w14:textId="77777777" w:rsidR="00494F83" w:rsidRPr="00BD2848" w:rsidRDefault="00210FB3" w:rsidP="001E55CC">
            <w:pPr>
              <w:spacing w:before="120" w:after="120"/>
              <w:rPr>
                <w:rFonts w:eastAsia="Times New Roman" w:cstheme="minorHAnsi"/>
                <w:b/>
                <w:bCs/>
                <w:sz w:val="24"/>
                <w:szCs w:val="24"/>
              </w:rPr>
            </w:pPr>
            <w:r w:rsidRPr="00BD2848">
              <w:rPr>
                <w:rFonts w:eastAsia="Times New Roman" w:cstheme="minorHAnsi"/>
                <w:b/>
                <w:bCs/>
                <w:sz w:val="24"/>
                <w:szCs w:val="24"/>
              </w:rPr>
              <w:t>N</w:t>
            </w:r>
            <w:r w:rsidR="00CE1774" w:rsidRPr="00BD2848">
              <w:rPr>
                <w:rFonts w:eastAsia="Times New Roman" w:cstheme="minorHAnsi"/>
                <w:b/>
                <w:bCs/>
                <w:sz w:val="24"/>
                <w:szCs w:val="24"/>
              </w:rPr>
              <w:t>ewman Francis</w:t>
            </w:r>
            <w:r w:rsidR="000D73FB" w:rsidRPr="00BD2848">
              <w:rPr>
                <w:rFonts w:eastAsia="Times New Roman" w:cstheme="minorHAnsi"/>
                <w:b/>
                <w:bCs/>
                <w:sz w:val="24"/>
                <w:szCs w:val="24"/>
              </w:rPr>
              <w:t>:</w:t>
            </w:r>
            <w:r w:rsidR="00494F83" w:rsidRPr="00BD2848">
              <w:rPr>
                <w:rFonts w:eastAsia="Times New Roman" w:cstheme="minorHAnsi"/>
                <w:b/>
                <w:bCs/>
                <w:sz w:val="24"/>
                <w:szCs w:val="24"/>
              </w:rPr>
              <w:t xml:space="preserve"> </w:t>
            </w:r>
          </w:p>
          <w:p w14:paraId="5B67F363" w14:textId="77777777" w:rsidR="0056775A" w:rsidRPr="00BD2848" w:rsidRDefault="00A027C1" w:rsidP="00546477">
            <w:pPr>
              <w:spacing w:before="120" w:after="120"/>
              <w:rPr>
                <w:rFonts w:eastAsia="Times New Roman" w:cstheme="minorHAnsi"/>
                <w:sz w:val="24"/>
                <w:szCs w:val="24"/>
              </w:rPr>
            </w:pPr>
            <w:r w:rsidRPr="00BD2848">
              <w:rPr>
                <w:rFonts w:eastAsia="Times New Roman" w:cstheme="minorHAnsi"/>
                <w:sz w:val="24"/>
                <w:szCs w:val="24"/>
              </w:rPr>
              <w:t>Howard Mendick</w:t>
            </w:r>
            <w:r w:rsidR="006F580E" w:rsidRPr="00BD2848">
              <w:rPr>
                <w:rFonts w:eastAsia="Times New Roman" w:cstheme="minorHAnsi"/>
                <w:sz w:val="24"/>
                <w:szCs w:val="24"/>
              </w:rPr>
              <w:t xml:space="preserve"> (</w:t>
            </w:r>
            <w:r w:rsidRPr="00BD2848">
              <w:rPr>
                <w:rFonts w:eastAsia="Times New Roman" w:cstheme="minorHAnsi"/>
                <w:sz w:val="24"/>
                <w:szCs w:val="24"/>
              </w:rPr>
              <w:t>HM</w:t>
            </w:r>
            <w:r w:rsidR="006F580E" w:rsidRPr="00BD2848">
              <w:rPr>
                <w:rFonts w:eastAsia="Times New Roman" w:cstheme="minorHAnsi"/>
                <w:sz w:val="24"/>
                <w:szCs w:val="24"/>
              </w:rPr>
              <w:t xml:space="preserve">) </w:t>
            </w:r>
            <w:r w:rsidR="00C17E8A" w:rsidRPr="00BD2848">
              <w:rPr>
                <w:rFonts w:eastAsia="Times New Roman" w:cstheme="minorHAnsi"/>
                <w:sz w:val="24"/>
                <w:szCs w:val="24"/>
              </w:rPr>
              <w:t>–</w:t>
            </w:r>
            <w:r w:rsidR="006F580E" w:rsidRPr="00BD2848">
              <w:rPr>
                <w:rFonts w:eastAsia="Times New Roman" w:cstheme="minorHAnsi"/>
                <w:sz w:val="24"/>
                <w:szCs w:val="24"/>
              </w:rPr>
              <w:t xml:space="preserve"> Chair</w:t>
            </w:r>
            <w:r w:rsidR="00C17E8A" w:rsidRPr="00BD2848">
              <w:rPr>
                <w:rFonts w:eastAsia="Times New Roman" w:cstheme="minorHAnsi"/>
                <w:sz w:val="24"/>
                <w:szCs w:val="24"/>
              </w:rPr>
              <w:t xml:space="preserve"> </w:t>
            </w:r>
            <w:r w:rsidR="00210FB3" w:rsidRPr="00BD2848">
              <w:rPr>
                <w:rFonts w:eastAsia="Times New Roman" w:cstheme="minorHAnsi"/>
                <w:sz w:val="24"/>
                <w:szCs w:val="24"/>
              </w:rPr>
              <w:t>and notes</w:t>
            </w:r>
          </w:p>
        </w:tc>
        <w:tc>
          <w:tcPr>
            <w:tcW w:w="11121" w:type="dxa"/>
            <w:gridSpan w:val="2"/>
            <w:tcBorders>
              <w:top w:val="single" w:sz="4" w:space="0" w:color="auto"/>
              <w:left w:val="nil"/>
              <w:bottom w:val="single" w:sz="4" w:space="0" w:color="auto"/>
              <w:right w:val="single" w:sz="4" w:space="0" w:color="auto"/>
            </w:tcBorders>
            <w:shd w:val="clear" w:color="auto" w:fill="auto"/>
          </w:tcPr>
          <w:p w14:paraId="3DF0F11C" w14:textId="77777777" w:rsidR="002A04BF" w:rsidRPr="00BD2848" w:rsidRDefault="002A04BF" w:rsidP="005F5DE9">
            <w:pPr>
              <w:spacing w:before="120" w:after="120"/>
              <w:rPr>
                <w:rFonts w:eastAsia="Times New Roman" w:cstheme="minorHAnsi"/>
                <w:sz w:val="24"/>
                <w:szCs w:val="24"/>
              </w:rPr>
            </w:pPr>
          </w:p>
          <w:p w14:paraId="5F5E9856" w14:textId="77777777" w:rsidR="002A04BF" w:rsidRPr="00BD2848" w:rsidRDefault="002A04BF" w:rsidP="005F5DE9">
            <w:pPr>
              <w:spacing w:before="120" w:after="120"/>
              <w:rPr>
                <w:rFonts w:eastAsia="Times New Roman" w:cstheme="minorHAnsi"/>
                <w:b/>
                <w:sz w:val="24"/>
                <w:szCs w:val="24"/>
              </w:rPr>
            </w:pPr>
            <w:r w:rsidRPr="00BD2848">
              <w:rPr>
                <w:rFonts w:eastAsia="Times New Roman" w:cstheme="minorHAnsi"/>
                <w:b/>
                <w:sz w:val="24"/>
                <w:szCs w:val="24"/>
              </w:rPr>
              <w:t>LBN:</w:t>
            </w:r>
          </w:p>
          <w:p w14:paraId="4B06FAED" w14:textId="77777777" w:rsidR="00E44495" w:rsidRPr="00BD2848" w:rsidRDefault="00E44495" w:rsidP="007C7401">
            <w:pPr>
              <w:spacing w:before="120"/>
              <w:rPr>
                <w:rFonts w:eastAsia="Times New Roman" w:cstheme="minorHAnsi"/>
                <w:sz w:val="24"/>
                <w:szCs w:val="24"/>
              </w:rPr>
            </w:pPr>
            <w:r w:rsidRPr="00BD2848">
              <w:rPr>
                <w:rFonts w:eastAsia="Times New Roman" w:cstheme="minorHAnsi"/>
                <w:sz w:val="24"/>
                <w:szCs w:val="24"/>
              </w:rPr>
              <w:t>Algina Kamara (AK</w:t>
            </w:r>
            <w:r w:rsidR="00E37390" w:rsidRPr="00BD2848">
              <w:rPr>
                <w:rFonts w:eastAsia="Times New Roman" w:cstheme="minorHAnsi"/>
                <w:sz w:val="24"/>
                <w:szCs w:val="24"/>
              </w:rPr>
              <w:t>)</w:t>
            </w:r>
            <w:r w:rsidR="007E65D5" w:rsidRPr="00BD2848">
              <w:rPr>
                <w:rFonts w:eastAsia="Times New Roman" w:cstheme="minorHAnsi"/>
                <w:sz w:val="24"/>
                <w:szCs w:val="24"/>
              </w:rPr>
              <w:t xml:space="preserve"> </w:t>
            </w:r>
            <w:r w:rsidR="00CE1774" w:rsidRPr="00BD2848">
              <w:rPr>
                <w:rFonts w:eastAsia="Times New Roman" w:cstheme="minorHAnsi"/>
                <w:sz w:val="24"/>
                <w:szCs w:val="24"/>
              </w:rPr>
              <w:t>–</w:t>
            </w:r>
            <w:r w:rsidR="00E37390" w:rsidRPr="00BD2848">
              <w:rPr>
                <w:rFonts w:eastAsia="Times New Roman" w:cstheme="minorHAnsi"/>
                <w:sz w:val="24"/>
                <w:szCs w:val="24"/>
              </w:rPr>
              <w:t xml:space="preserve"> </w:t>
            </w:r>
            <w:r w:rsidR="00CE1774" w:rsidRPr="00BD2848">
              <w:rPr>
                <w:rFonts w:eastAsia="Times New Roman" w:cstheme="minorHAnsi"/>
                <w:sz w:val="24"/>
                <w:szCs w:val="24"/>
              </w:rPr>
              <w:t>Resident Involvement</w:t>
            </w:r>
            <w:r w:rsidR="00E37390" w:rsidRPr="00BD2848">
              <w:rPr>
                <w:rFonts w:eastAsia="Times New Roman" w:cstheme="minorHAnsi"/>
                <w:sz w:val="24"/>
                <w:szCs w:val="24"/>
              </w:rPr>
              <w:t xml:space="preserve"> Manager</w:t>
            </w:r>
          </w:p>
          <w:p w14:paraId="65D52E36" w14:textId="77777777" w:rsidR="007E65D5" w:rsidRPr="00BD2848" w:rsidRDefault="007E65D5" w:rsidP="007C7401">
            <w:pPr>
              <w:spacing w:before="120"/>
              <w:rPr>
                <w:rFonts w:eastAsia="Times New Roman" w:cstheme="minorHAnsi"/>
                <w:sz w:val="24"/>
                <w:szCs w:val="24"/>
              </w:rPr>
            </w:pPr>
            <w:r w:rsidRPr="00BD2848">
              <w:rPr>
                <w:rFonts w:eastAsia="Times New Roman" w:cstheme="minorHAnsi"/>
                <w:sz w:val="24"/>
                <w:szCs w:val="24"/>
              </w:rPr>
              <w:t xml:space="preserve">Santokh Kaulder (SK) </w:t>
            </w:r>
            <w:r w:rsidR="00611289" w:rsidRPr="00BD2848">
              <w:rPr>
                <w:rFonts w:eastAsia="Times New Roman" w:cstheme="minorHAnsi"/>
                <w:sz w:val="24"/>
                <w:szCs w:val="24"/>
              </w:rPr>
              <w:t>– Regeneration Manager</w:t>
            </w:r>
          </w:p>
          <w:p w14:paraId="3E5ABED6" w14:textId="77777777" w:rsidR="00A027C1" w:rsidRPr="00BD2848" w:rsidRDefault="00A027C1" w:rsidP="007C7401">
            <w:pPr>
              <w:spacing w:before="120"/>
              <w:rPr>
                <w:rFonts w:eastAsia="Times New Roman" w:cstheme="minorHAnsi"/>
                <w:sz w:val="24"/>
                <w:szCs w:val="24"/>
              </w:rPr>
            </w:pPr>
            <w:r w:rsidRPr="00BD2848">
              <w:rPr>
                <w:rFonts w:eastAsia="Times New Roman" w:cstheme="minorHAnsi"/>
                <w:sz w:val="24"/>
                <w:szCs w:val="24"/>
              </w:rPr>
              <w:t xml:space="preserve">Ayo </w:t>
            </w:r>
            <w:proofErr w:type="spellStart"/>
            <w:r w:rsidRPr="00BD2848">
              <w:rPr>
                <w:rFonts w:eastAsia="Times New Roman" w:cstheme="minorHAnsi"/>
                <w:sz w:val="24"/>
                <w:szCs w:val="24"/>
              </w:rPr>
              <w:t>Amereya</w:t>
            </w:r>
            <w:proofErr w:type="spellEnd"/>
            <w:r w:rsidRPr="00BD2848">
              <w:rPr>
                <w:rFonts w:eastAsia="Times New Roman" w:cstheme="minorHAnsi"/>
                <w:sz w:val="24"/>
                <w:szCs w:val="24"/>
              </w:rPr>
              <w:t xml:space="preserve"> (AA) </w:t>
            </w:r>
            <w:r w:rsidR="000B5490" w:rsidRPr="00BD2848">
              <w:rPr>
                <w:rFonts w:eastAsia="Times New Roman" w:cstheme="minorHAnsi"/>
                <w:sz w:val="24"/>
                <w:szCs w:val="24"/>
              </w:rPr>
              <w:t>–</w:t>
            </w:r>
            <w:r w:rsidR="007E65D5" w:rsidRPr="00BD2848">
              <w:rPr>
                <w:rFonts w:eastAsia="Times New Roman" w:cstheme="minorHAnsi"/>
                <w:sz w:val="24"/>
                <w:szCs w:val="24"/>
              </w:rPr>
              <w:t xml:space="preserve"> </w:t>
            </w:r>
            <w:r w:rsidRPr="00BD2848">
              <w:rPr>
                <w:rFonts w:eastAsia="Times New Roman" w:cstheme="minorHAnsi"/>
                <w:sz w:val="24"/>
                <w:szCs w:val="24"/>
              </w:rPr>
              <w:t>Project Officer</w:t>
            </w:r>
          </w:p>
          <w:p w14:paraId="3A57DCD4" w14:textId="77777777" w:rsidR="00FA6562" w:rsidRPr="00BD2848" w:rsidRDefault="00FA6562" w:rsidP="00FA6562">
            <w:pPr>
              <w:spacing w:before="120" w:after="120"/>
              <w:rPr>
                <w:rFonts w:cstheme="minorHAnsi"/>
                <w:iCs/>
                <w:sz w:val="24"/>
                <w:szCs w:val="24"/>
              </w:rPr>
            </w:pPr>
            <w:r w:rsidRPr="00BD2848">
              <w:rPr>
                <w:rFonts w:cstheme="minorHAnsi"/>
                <w:iCs/>
                <w:sz w:val="24"/>
                <w:szCs w:val="24"/>
              </w:rPr>
              <w:t>Maeve Dowling</w:t>
            </w:r>
            <w:r w:rsidR="00705959" w:rsidRPr="00BD2848">
              <w:rPr>
                <w:rFonts w:cstheme="minorHAnsi"/>
                <w:iCs/>
                <w:sz w:val="24"/>
                <w:szCs w:val="24"/>
              </w:rPr>
              <w:t xml:space="preserve"> (MD)</w:t>
            </w:r>
            <w:r w:rsidR="001233FF" w:rsidRPr="00BD2848">
              <w:rPr>
                <w:rFonts w:eastAsia="Times New Roman" w:cstheme="minorHAnsi"/>
                <w:sz w:val="24"/>
                <w:szCs w:val="24"/>
              </w:rPr>
              <w:t xml:space="preserve"> –</w:t>
            </w:r>
            <w:r w:rsidRPr="00BD2848">
              <w:rPr>
                <w:rFonts w:cstheme="minorHAnsi"/>
                <w:iCs/>
                <w:sz w:val="24"/>
                <w:szCs w:val="24"/>
              </w:rPr>
              <w:t xml:space="preserve"> Senior Regeneration Manager</w:t>
            </w:r>
          </w:p>
          <w:p w14:paraId="57BF769F" w14:textId="77777777" w:rsidR="00CE3AB1" w:rsidRPr="00BD2848" w:rsidRDefault="00CE3AB1" w:rsidP="00FA6562">
            <w:pPr>
              <w:spacing w:before="120" w:after="120"/>
              <w:rPr>
                <w:rFonts w:cstheme="minorHAnsi"/>
                <w:iCs/>
                <w:sz w:val="24"/>
                <w:szCs w:val="24"/>
              </w:rPr>
            </w:pPr>
            <w:r w:rsidRPr="00BD2848">
              <w:rPr>
                <w:rFonts w:cstheme="minorHAnsi"/>
                <w:iCs/>
                <w:sz w:val="24"/>
                <w:szCs w:val="24"/>
              </w:rPr>
              <w:t>Councillor Belgica Guana</w:t>
            </w:r>
            <w:r w:rsidR="0029611B" w:rsidRPr="00BD2848">
              <w:rPr>
                <w:rFonts w:cstheme="minorHAnsi"/>
                <w:iCs/>
                <w:sz w:val="24"/>
                <w:szCs w:val="24"/>
              </w:rPr>
              <w:t xml:space="preserve"> (BG)</w:t>
            </w:r>
            <w:r w:rsidRPr="00BD2848">
              <w:rPr>
                <w:rFonts w:cstheme="minorHAnsi"/>
                <w:iCs/>
                <w:sz w:val="24"/>
                <w:szCs w:val="24"/>
              </w:rPr>
              <w:t xml:space="preserve"> – Ward Councillor</w:t>
            </w:r>
          </w:p>
          <w:p w14:paraId="6736A825" w14:textId="77777777" w:rsidR="00676EB3" w:rsidRDefault="00676EB3" w:rsidP="005F5DE9">
            <w:pPr>
              <w:spacing w:before="120" w:after="120"/>
              <w:rPr>
                <w:rFonts w:cstheme="minorHAnsi"/>
                <w:b/>
                <w:sz w:val="24"/>
                <w:szCs w:val="24"/>
              </w:rPr>
            </w:pPr>
          </w:p>
          <w:p w14:paraId="36DD9358" w14:textId="77777777" w:rsidR="00676EB3" w:rsidRDefault="00676EB3" w:rsidP="005F5DE9">
            <w:pPr>
              <w:spacing w:before="120" w:after="120"/>
              <w:rPr>
                <w:rFonts w:cstheme="minorHAnsi"/>
                <w:b/>
                <w:sz w:val="24"/>
                <w:szCs w:val="24"/>
              </w:rPr>
            </w:pPr>
          </w:p>
          <w:p w14:paraId="6D6A7321" w14:textId="77777777" w:rsidR="00676EB3" w:rsidRDefault="00676EB3" w:rsidP="005F5DE9">
            <w:pPr>
              <w:spacing w:before="120" w:after="120"/>
              <w:rPr>
                <w:rFonts w:cstheme="minorHAnsi"/>
                <w:b/>
                <w:sz w:val="24"/>
                <w:szCs w:val="24"/>
              </w:rPr>
            </w:pPr>
          </w:p>
          <w:p w14:paraId="27CFA2DD" w14:textId="77777777" w:rsidR="00A81C15" w:rsidRPr="00BD2848" w:rsidRDefault="000D73FB" w:rsidP="005F5DE9">
            <w:pPr>
              <w:spacing w:before="120" w:after="120"/>
              <w:rPr>
                <w:rFonts w:cstheme="minorHAnsi"/>
                <w:bCs/>
                <w:sz w:val="24"/>
                <w:szCs w:val="24"/>
              </w:rPr>
            </w:pPr>
            <w:r w:rsidRPr="00BD2848">
              <w:rPr>
                <w:rFonts w:cstheme="minorHAnsi"/>
                <w:b/>
                <w:sz w:val="24"/>
                <w:szCs w:val="24"/>
              </w:rPr>
              <w:t>Apologies for absence:</w:t>
            </w:r>
            <w:r w:rsidR="00426E9D" w:rsidRPr="00BD2848">
              <w:rPr>
                <w:rFonts w:cstheme="minorHAnsi"/>
                <w:b/>
                <w:sz w:val="24"/>
                <w:szCs w:val="24"/>
              </w:rPr>
              <w:t xml:space="preserve"> </w:t>
            </w:r>
          </w:p>
          <w:p w14:paraId="63A7C516" w14:textId="77777777" w:rsidR="0052315E" w:rsidRDefault="00226747" w:rsidP="0052315E">
            <w:pPr>
              <w:spacing w:before="120" w:after="120"/>
              <w:rPr>
                <w:rFonts w:cstheme="minorHAnsi"/>
                <w:sz w:val="24"/>
                <w:szCs w:val="24"/>
                <w:shd w:val="clear" w:color="auto" w:fill="FFFFFF"/>
              </w:rPr>
            </w:pPr>
            <w:r w:rsidRPr="00BD2848">
              <w:rPr>
                <w:rFonts w:cstheme="minorHAnsi"/>
                <w:sz w:val="24"/>
                <w:szCs w:val="24"/>
                <w:shd w:val="clear" w:color="auto" w:fill="FFFFFF"/>
              </w:rPr>
              <w:t xml:space="preserve">Judith </w:t>
            </w:r>
            <w:proofErr w:type="spellStart"/>
            <w:r w:rsidRPr="00BD2848">
              <w:rPr>
                <w:rFonts w:cstheme="minorHAnsi"/>
                <w:sz w:val="24"/>
                <w:szCs w:val="24"/>
                <w:shd w:val="clear" w:color="auto" w:fill="FFFFFF"/>
              </w:rPr>
              <w:t>Jorsling</w:t>
            </w:r>
            <w:proofErr w:type="spellEnd"/>
            <w:r w:rsidRPr="00BD2848">
              <w:rPr>
                <w:rFonts w:cstheme="minorHAnsi"/>
                <w:sz w:val="24"/>
                <w:szCs w:val="24"/>
                <w:shd w:val="clear" w:color="auto" w:fill="FFFFFF"/>
              </w:rPr>
              <w:t xml:space="preserve"> (JJ)</w:t>
            </w:r>
          </w:p>
          <w:p w14:paraId="3640BDCD" w14:textId="77777777" w:rsidR="009708CE" w:rsidRPr="00BD2848" w:rsidRDefault="009708CE" w:rsidP="0052315E">
            <w:pPr>
              <w:spacing w:before="120" w:after="120"/>
              <w:rPr>
                <w:rFonts w:cstheme="minorHAnsi"/>
                <w:bCs/>
                <w:sz w:val="24"/>
                <w:szCs w:val="24"/>
              </w:rPr>
            </w:pPr>
            <w:r>
              <w:rPr>
                <w:rFonts w:cstheme="minorHAnsi"/>
                <w:sz w:val="24"/>
                <w:szCs w:val="24"/>
                <w:shd w:val="clear" w:color="auto" w:fill="FFFFFF"/>
              </w:rPr>
              <w:t>Martin Jones</w:t>
            </w:r>
          </w:p>
          <w:p w14:paraId="6CBE2F05" w14:textId="77777777" w:rsidR="000D73FB" w:rsidRPr="00BD2848" w:rsidRDefault="000D73FB" w:rsidP="0052315E">
            <w:pPr>
              <w:spacing w:before="120" w:after="120"/>
              <w:rPr>
                <w:rFonts w:eastAsia="Times New Roman" w:cstheme="minorHAnsi"/>
                <w:sz w:val="24"/>
                <w:szCs w:val="24"/>
              </w:rPr>
            </w:pPr>
          </w:p>
          <w:p w14:paraId="571ED2F1" w14:textId="77777777" w:rsidR="00352F41" w:rsidRPr="00BD2848" w:rsidRDefault="00352F41" w:rsidP="0052315E">
            <w:pPr>
              <w:spacing w:before="120" w:after="120"/>
              <w:rPr>
                <w:rFonts w:eastAsia="Times New Roman" w:cstheme="minorHAnsi"/>
                <w:sz w:val="24"/>
                <w:szCs w:val="24"/>
              </w:rPr>
            </w:pPr>
          </w:p>
          <w:p w14:paraId="548F58C4" w14:textId="77777777" w:rsidR="00352F41" w:rsidRPr="00BD2848" w:rsidRDefault="00352F41" w:rsidP="0052315E">
            <w:pPr>
              <w:spacing w:before="120" w:after="120"/>
              <w:rPr>
                <w:rFonts w:eastAsia="Times New Roman" w:cstheme="minorHAnsi"/>
                <w:sz w:val="24"/>
                <w:szCs w:val="24"/>
              </w:rPr>
            </w:pPr>
          </w:p>
          <w:p w14:paraId="1A4D42A7" w14:textId="77777777" w:rsidR="00352F41" w:rsidRPr="00BD2848" w:rsidRDefault="00352F41" w:rsidP="0052315E">
            <w:pPr>
              <w:spacing w:before="120" w:after="120"/>
              <w:rPr>
                <w:rFonts w:eastAsia="Times New Roman" w:cstheme="minorHAnsi"/>
                <w:sz w:val="24"/>
                <w:szCs w:val="24"/>
              </w:rPr>
            </w:pPr>
          </w:p>
          <w:p w14:paraId="2102C647" w14:textId="77777777" w:rsidR="00352F41" w:rsidRPr="00BD2848" w:rsidRDefault="00352F41" w:rsidP="0052315E">
            <w:pPr>
              <w:spacing w:before="120" w:after="120"/>
              <w:rPr>
                <w:rFonts w:eastAsia="Times New Roman" w:cstheme="minorHAnsi"/>
                <w:sz w:val="24"/>
                <w:szCs w:val="24"/>
              </w:rPr>
            </w:pPr>
          </w:p>
          <w:p w14:paraId="027D61D2" w14:textId="77777777" w:rsidR="00352F41" w:rsidRPr="00BD2848" w:rsidRDefault="00352F41" w:rsidP="0052315E">
            <w:pPr>
              <w:spacing w:before="120" w:after="120"/>
              <w:rPr>
                <w:rFonts w:eastAsia="Times New Roman" w:cstheme="minorHAnsi"/>
                <w:sz w:val="24"/>
                <w:szCs w:val="24"/>
              </w:rPr>
            </w:pPr>
          </w:p>
          <w:p w14:paraId="1F1E6878" w14:textId="77777777" w:rsidR="00352F41" w:rsidRPr="00BD2848" w:rsidRDefault="00352F41" w:rsidP="0052315E">
            <w:pPr>
              <w:spacing w:before="120" w:after="120"/>
              <w:rPr>
                <w:rFonts w:eastAsia="Times New Roman" w:cstheme="minorHAnsi"/>
                <w:sz w:val="24"/>
                <w:szCs w:val="24"/>
              </w:rPr>
            </w:pPr>
          </w:p>
          <w:p w14:paraId="6C9A7964" w14:textId="77777777" w:rsidR="00210FB3" w:rsidRPr="00BD2848" w:rsidRDefault="00210FB3" w:rsidP="0052315E">
            <w:pPr>
              <w:spacing w:before="120" w:after="120"/>
              <w:rPr>
                <w:rFonts w:eastAsia="Times New Roman" w:cstheme="minorHAnsi"/>
                <w:sz w:val="24"/>
                <w:szCs w:val="24"/>
              </w:rPr>
            </w:pPr>
          </w:p>
          <w:p w14:paraId="7D2FF234" w14:textId="77777777" w:rsidR="00210FB3" w:rsidRPr="00BD2848" w:rsidRDefault="00210FB3" w:rsidP="0052315E">
            <w:pPr>
              <w:spacing w:before="120" w:after="120"/>
              <w:rPr>
                <w:rFonts w:eastAsia="Times New Roman" w:cstheme="minorHAnsi"/>
                <w:sz w:val="24"/>
                <w:szCs w:val="24"/>
              </w:rPr>
            </w:pPr>
          </w:p>
          <w:p w14:paraId="336B9EEA" w14:textId="77777777" w:rsidR="00352F41" w:rsidRPr="00BD2848" w:rsidRDefault="00352F41" w:rsidP="0052315E">
            <w:pPr>
              <w:spacing w:before="120" w:after="120"/>
              <w:rPr>
                <w:rFonts w:eastAsia="Times New Roman" w:cstheme="minorHAnsi"/>
                <w:sz w:val="24"/>
                <w:szCs w:val="24"/>
              </w:rPr>
            </w:pPr>
          </w:p>
        </w:tc>
      </w:tr>
      <w:tr w:rsidR="000D73FB" w:rsidRPr="00BD2848" w14:paraId="2291E149" w14:textId="77777777" w:rsidTr="00A63318">
        <w:trPr>
          <w:trHeight w:val="905"/>
        </w:trPr>
        <w:tc>
          <w:tcPr>
            <w:tcW w:w="1161" w:type="dxa"/>
            <w:tcBorders>
              <w:top w:val="single" w:sz="4" w:space="0" w:color="auto"/>
              <w:left w:val="single" w:sz="4" w:space="0" w:color="auto"/>
              <w:bottom w:val="single" w:sz="4" w:space="0" w:color="auto"/>
              <w:right w:val="single" w:sz="4" w:space="0" w:color="auto"/>
            </w:tcBorders>
          </w:tcPr>
          <w:p w14:paraId="4D98E4F4" w14:textId="77777777" w:rsidR="000E1FA9" w:rsidRPr="00BD2848" w:rsidRDefault="00BC2CE5" w:rsidP="005F5DE9">
            <w:pPr>
              <w:spacing w:before="120" w:after="120"/>
              <w:rPr>
                <w:rFonts w:cstheme="minorHAnsi"/>
                <w:b/>
                <w:sz w:val="24"/>
                <w:szCs w:val="24"/>
              </w:rPr>
            </w:pPr>
            <w:r w:rsidRPr="00BD2848">
              <w:rPr>
                <w:rFonts w:cstheme="minorHAnsi"/>
                <w:b/>
                <w:sz w:val="24"/>
                <w:szCs w:val="24"/>
              </w:rPr>
              <w:lastRenderedPageBreak/>
              <w:t xml:space="preserve">Agenda Number </w:t>
            </w:r>
          </w:p>
        </w:tc>
        <w:tc>
          <w:tcPr>
            <w:tcW w:w="1817" w:type="dxa"/>
            <w:tcBorders>
              <w:top w:val="single" w:sz="4" w:space="0" w:color="auto"/>
              <w:left w:val="single" w:sz="4" w:space="0" w:color="auto"/>
              <w:bottom w:val="single" w:sz="4" w:space="0" w:color="auto"/>
              <w:right w:val="single" w:sz="4" w:space="0" w:color="auto"/>
            </w:tcBorders>
          </w:tcPr>
          <w:p w14:paraId="7D9432F0" w14:textId="77777777" w:rsidR="000E1FA9" w:rsidRPr="00BD2848" w:rsidRDefault="00BC2CE5" w:rsidP="005F5DE9">
            <w:pPr>
              <w:spacing w:before="120" w:after="120"/>
              <w:rPr>
                <w:rFonts w:cstheme="minorHAnsi"/>
                <w:b/>
                <w:sz w:val="24"/>
                <w:szCs w:val="24"/>
              </w:rPr>
            </w:pPr>
            <w:r w:rsidRPr="00BD2848">
              <w:rPr>
                <w:rFonts w:cstheme="minorHAnsi"/>
                <w:b/>
                <w:sz w:val="24"/>
                <w:szCs w:val="24"/>
              </w:rPr>
              <w:t xml:space="preserve">Agenda Items </w:t>
            </w:r>
          </w:p>
        </w:tc>
        <w:tc>
          <w:tcPr>
            <w:tcW w:w="1134" w:type="dxa"/>
            <w:tcBorders>
              <w:top w:val="single" w:sz="4" w:space="0" w:color="auto"/>
              <w:left w:val="single" w:sz="4" w:space="0" w:color="auto"/>
              <w:bottom w:val="single" w:sz="4" w:space="0" w:color="auto"/>
              <w:right w:val="single" w:sz="4" w:space="0" w:color="auto"/>
            </w:tcBorders>
            <w:vAlign w:val="center"/>
          </w:tcPr>
          <w:p w14:paraId="39731A46" w14:textId="77777777" w:rsidR="005E6329" w:rsidRPr="00BD2848" w:rsidRDefault="009831A6" w:rsidP="00486E68">
            <w:pPr>
              <w:spacing w:before="120" w:after="120"/>
              <w:jc w:val="center"/>
              <w:rPr>
                <w:rFonts w:cstheme="minorHAnsi"/>
                <w:b/>
                <w:sz w:val="24"/>
                <w:szCs w:val="24"/>
              </w:rPr>
            </w:pPr>
            <w:r w:rsidRPr="00BD2848">
              <w:rPr>
                <w:rFonts w:cstheme="minorHAnsi"/>
                <w:b/>
                <w:sz w:val="24"/>
                <w:szCs w:val="24"/>
              </w:rPr>
              <w:t xml:space="preserve">Item </w:t>
            </w:r>
          </w:p>
          <w:p w14:paraId="0FC3B74A" w14:textId="77777777" w:rsidR="000E1FA9" w:rsidRPr="00BD2848" w:rsidRDefault="009831A6" w:rsidP="00486E68">
            <w:pPr>
              <w:spacing w:before="120" w:after="120"/>
              <w:jc w:val="center"/>
              <w:rPr>
                <w:rFonts w:cstheme="minorHAnsi"/>
                <w:b/>
                <w:sz w:val="24"/>
                <w:szCs w:val="24"/>
              </w:rPr>
            </w:pPr>
            <w:r w:rsidRPr="00BD2848">
              <w:rPr>
                <w:rFonts w:cstheme="minorHAnsi"/>
                <w:b/>
                <w:sz w:val="24"/>
                <w:szCs w:val="24"/>
              </w:rPr>
              <w:t>Lead</w:t>
            </w:r>
          </w:p>
        </w:tc>
        <w:tc>
          <w:tcPr>
            <w:tcW w:w="8363" w:type="dxa"/>
            <w:tcBorders>
              <w:top w:val="single" w:sz="4" w:space="0" w:color="auto"/>
              <w:left w:val="single" w:sz="4" w:space="0" w:color="auto"/>
              <w:bottom w:val="single" w:sz="4" w:space="0" w:color="auto"/>
              <w:right w:val="single" w:sz="4" w:space="0" w:color="auto"/>
            </w:tcBorders>
            <w:vAlign w:val="center"/>
          </w:tcPr>
          <w:p w14:paraId="625B4CC6" w14:textId="77777777" w:rsidR="000E1FA9" w:rsidRPr="00BD2848" w:rsidRDefault="00BC2CE5" w:rsidP="005F5DE9">
            <w:pPr>
              <w:spacing w:before="120" w:after="120"/>
              <w:jc w:val="center"/>
              <w:rPr>
                <w:rFonts w:cstheme="minorHAnsi"/>
                <w:b/>
                <w:sz w:val="24"/>
                <w:szCs w:val="24"/>
              </w:rPr>
            </w:pPr>
            <w:r w:rsidRPr="00BD2848">
              <w:rPr>
                <w:rFonts w:cstheme="minorHAnsi"/>
                <w:b/>
                <w:sz w:val="24"/>
                <w:szCs w:val="24"/>
              </w:rPr>
              <w:t>Notes</w:t>
            </w:r>
          </w:p>
        </w:tc>
        <w:tc>
          <w:tcPr>
            <w:tcW w:w="2758" w:type="dxa"/>
            <w:tcBorders>
              <w:top w:val="single" w:sz="4" w:space="0" w:color="auto"/>
              <w:left w:val="single" w:sz="4" w:space="0" w:color="auto"/>
              <w:bottom w:val="single" w:sz="4" w:space="0" w:color="auto"/>
              <w:right w:val="single" w:sz="4" w:space="0" w:color="auto"/>
            </w:tcBorders>
            <w:vAlign w:val="center"/>
          </w:tcPr>
          <w:p w14:paraId="639D3F4A" w14:textId="77777777" w:rsidR="000E1FA9" w:rsidRPr="00BD2848" w:rsidRDefault="000E1FA9" w:rsidP="005F5DE9">
            <w:pPr>
              <w:spacing w:before="120" w:after="120"/>
              <w:jc w:val="center"/>
              <w:rPr>
                <w:rFonts w:cstheme="minorHAnsi"/>
                <w:b/>
                <w:sz w:val="24"/>
                <w:szCs w:val="24"/>
              </w:rPr>
            </w:pPr>
            <w:r w:rsidRPr="00BD2848">
              <w:rPr>
                <w:rFonts w:cstheme="minorHAnsi"/>
                <w:b/>
                <w:sz w:val="24"/>
                <w:szCs w:val="24"/>
              </w:rPr>
              <w:t>Actions</w:t>
            </w:r>
          </w:p>
        </w:tc>
      </w:tr>
      <w:tr w:rsidR="000D73FB" w:rsidRPr="00BD2848" w14:paraId="72647D40" w14:textId="77777777" w:rsidTr="00A63318">
        <w:trPr>
          <w:trHeight w:val="200"/>
        </w:trPr>
        <w:tc>
          <w:tcPr>
            <w:tcW w:w="1161" w:type="dxa"/>
            <w:tcBorders>
              <w:top w:val="single" w:sz="4" w:space="0" w:color="auto"/>
              <w:left w:val="single" w:sz="4" w:space="0" w:color="auto"/>
              <w:bottom w:val="single" w:sz="4" w:space="0" w:color="auto"/>
              <w:right w:val="single" w:sz="4" w:space="0" w:color="auto"/>
            </w:tcBorders>
          </w:tcPr>
          <w:p w14:paraId="517C7A78" w14:textId="77777777" w:rsidR="00EC2F48" w:rsidRPr="00BD2848" w:rsidRDefault="00EC2F48" w:rsidP="005F5DE9">
            <w:pPr>
              <w:spacing w:before="120" w:after="120"/>
              <w:jc w:val="center"/>
              <w:rPr>
                <w:rFonts w:cstheme="minorHAnsi"/>
                <w:sz w:val="24"/>
                <w:szCs w:val="24"/>
              </w:rPr>
            </w:pPr>
            <w:r w:rsidRPr="00BD2848">
              <w:rPr>
                <w:rFonts w:cstheme="minorHAnsi"/>
                <w:sz w:val="24"/>
                <w:szCs w:val="24"/>
              </w:rPr>
              <w:t>1</w:t>
            </w:r>
          </w:p>
          <w:p w14:paraId="2F733C57" w14:textId="77777777" w:rsidR="00EC2F48" w:rsidRPr="00BD2848" w:rsidRDefault="00EC2F48" w:rsidP="005F5DE9">
            <w:pPr>
              <w:spacing w:before="120" w:after="120"/>
              <w:jc w:val="center"/>
              <w:rPr>
                <w:rFonts w:cstheme="minorHAnsi"/>
                <w:sz w:val="24"/>
                <w:szCs w:val="24"/>
              </w:rPr>
            </w:pPr>
          </w:p>
        </w:tc>
        <w:tc>
          <w:tcPr>
            <w:tcW w:w="1817" w:type="dxa"/>
            <w:tcBorders>
              <w:top w:val="single" w:sz="4" w:space="0" w:color="auto"/>
              <w:left w:val="single" w:sz="4" w:space="0" w:color="auto"/>
              <w:bottom w:val="single" w:sz="4" w:space="0" w:color="auto"/>
              <w:right w:val="single" w:sz="4" w:space="0" w:color="auto"/>
            </w:tcBorders>
          </w:tcPr>
          <w:p w14:paraId="72DE9AE9" w14:textId="77777777" w:rsidR="00EC2F48" w:rsidRPr="00BD2848" w:rsidRDefault="002A04BF" w:rsidP="00511F75">
            <w:pPr>
              <w:spacing w:before="120" w:after="120"/>
              <w:rPr>
                <w:rFonts w:cstheme="minorHAnsi"/>
                <w:b/>
                <w:sz w:val="24"/>
                <w:szCs w:val="24"/>
              </w:rPr>
            </w:pPr>
            <w:r w:rsidRPr="00BD2848">
              <w:rPr>
                <w:rFonts w:cstheme="minorHAnsi"/>
                <w:b/>
                <w:sz w:val="24"/>
                <w:szCs w:val="24"/>
              </w:rPr>
              <w:t xml:space="preserve">Welcome and </w:t>
            </w:r>
            <w:r w:rsidR="001C614A" w:rsidRPr="00BD2848">
              <w:rPr>
                <w:rFonts w:cstheme="minorHAnsi"/>
                <w:b/>
                <w:sz w:val="24"/>
                <w:szCs w:val="24"/>
              </w:rPr>
              <w:t>introduction</w:t>
            </w:r>
            <w:r w:rsidRPr="00BD2848">
              <w:rPr>
                <w:rFonts w:cstheme="minorHAnsi"/>
                <w:b/>
                <w:sz w:val="24"/>
                <w:szCs w:val="24"/>
              </w:rPr>
              <w:t>s</w:t>
            </w:r>
            <w:r w:rsidR="005C2E3F" w:rsidRPr="00BD2848">
              <w:rPr>
                <w:rFonts w:cstheme="minorHAnsi"/>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0E9DD85" w14:textId="77777777" w:rsidR="00EC2F48" w:rsidRPr="00BD2848" w:rsidRDefault="00707EB3" w:rsidP="008E2D67">
            <w:pPr>
              <w:spacing w:before="120" w:after="120"/>
              <w:jc w:val="center"/>
              <w:rPr>
                <w:rFonts w:cstheme="minorHAnsi"/>
                <w:sz w:val="24"/>
                <w:szCs w:val="24"/>
              </w:rPr>
            </w:pPr>
            <w:r w:rsidRPr="00BD2848">
              <w:rPr>
                <w:rFonts w:cstheme="minorHAnsi"/>
                <w:sz w:val="24"/>
                <w:szCs w:val="24"/>
              </w:rPr>
              <w:t>H</w:t>
            </w:r>
            <w:r w:rsidR="00A63318">
              <w:rPr>
                <w:rFonts w:cstheme="minorHAnsi"/>
                <w:sz w:val="24"/>
                <w:szCs w:val="24"/>
              </w:rPr>
              <w:t>oward Mendick</w:t>
            </w:r>
          </w:p>
        </w:tc>
        <w:tc>
          <w:tcPr>
            <w:tcW w:w="8363" w:type="dxa"/>
            <w:tcBorders>
              <w:top w:val="single" w:sz="4" w:space="0" w:color="auto"/>
              <w:left w:val="single" w:sz="4" w:space="0" w:color="auto"/>
              <w:bottom w:val="single" w:sz="4" w:space="0" w:color="auto"/>
              <w:right w:val="single" w:sz="4" w:space="0" w:color="auto"/>
            </w:tcBorders>
          </w:tcPr>
          <w:p w14:paraId="06E42158" w14:textId="77777777" w:rsidR="006C74F5" w:rsidRPr="00BD2848" w:rsidRDefault="00E771FD" w:rsidP="00A80DDD">
            <w:pPr>
              <w:spacing w:before="120" w:after="120"/>
              <w:rPr>
                <w:rFonts w:cstheme="minorHAnsi"/>
                <w:sz w:val="24"/>
                <w:szCs w:val="24"/>
              </w:rPr>
            </w:pPr>
            <w:r>
              <w:rPr>
                <w:rFonts w:cstheme="minorHAnsi"/>
                <w:sz w:val="24"/>
                <w:szCs w:val="24"/>
              </w:rPr>
              <w:t>Howard</w:t>
            </w:r>
            <w:r w:rsidR="002B030F" w:rsidRPr="00BD2848">
              <w:rPr>
                <w:rFonts w:cstheme="minorHAnsi"/>
                <w:sz w:val="24"/>
                <w:szCs w:val="24"/>
              </w:rPr>
              <w:t xml:space="preserve"> welcomed the group to the </w:t>
            </w:r>
            <w:r w:rsidR="00576BDB" w:rsidRPr="00BD2848">
              <w:rPr>
                <w:rFonts w:cstheme="minorHAnsi"/>
                <w:sz w:val="24"/>
                <w:szCs w:val="24"/>
              </w:rPr>
              <w:t>ninth</w:t>
            </w:r>
            <w:r w:rsidR="00A80DDD" w:rsidRPr="00BD2848">
              <w:rPr>
                <w:rFonts w:cstheme="minorHAnsi"/>
                <w:sz w:val="24"/>
                <w:szCs w:val="24"/>
              </w:rPr>
              <w:t xml:space="preserve"> </w:t>
            </w:r>
            <w:r w:rsidR="002B030F" w:rsidRPr="00BD2848">
              <w:rPr>
                <w:rFonts w:cstheme="minorHAnsi"/>
                <w:sz w:val="24"/>
                <w:szCs w:val="24"/>
              </w:rPr>
              <w:t>CT</w:t>
            </w:r>
            <w:r w:rsidR="00A80DDD" w:rsidRPr="00BD2848">
              <w:rPr>
                <w:rFonts w:cstheme="minorHAnsi"/>
                <w:sz w:val="24"/>
                <w:szCs w:val="24"/>
              </w:rPr>
              <w:t>R</w:t>
            </w:r>
            <w:r w:rsidR="002B030F" w:rsidRPr="00BD2848">
              <w:rPr>
                <w:rFonts w:cstheme="minorHAnsi"/>
                <w:sz w:val="24"/>
                <w:szCs w:val="24"/>
              </w:rPr>
              <w:t>SG meetin</w:t>
            </w:r>
            <w:r w:rsidR="00064054" w:rsidRPr="00BD2848">
              <w:rPr>
                <w:rFonts w:cstheme="minorHAnsi"/>
                <w:sz w:val="24"/>
                <w:szCs w:val="24"/>
              </w:rPr>
              <w:t>g and the group reintroduced themselves and their roles</w:t>
            </w:r>
            <w:r w:rsidR="002B030F" w:rsidRPr="00BD2848">
              <w:rPr>
                <w:rFonts w:cstheme="minorHAnsi"/>
                <w:sz w:val="24"/>
                <w:szCs w:val="24"/>
              </w:rPr>
              <w:t>.</w:t>
            </w:r>
            <w:r w:rsidR="00B7790D" w:rsidRPr="00BD2848">
              <w:rPr>
                <w:rFonts w:cstheme="minorHAnsi"/>
                <w:sz w:val="24"/>
                <w:szCs w:val="24"/>
              </w:rPr>
              <w:t xml:space="preserve"> E</w:t>
            </w:r>
            <w:r>
              <w:rPr>
                <w:rFonts w:cstheme="minorHAnsi"/>
                <w:sz w:val="24"/>
                <w:szCs w:val="24"/>
              </w:rPr>
              <w:t xml:space="preserve">dward </w:t>
            </w:r>
            <w:r w:rsidR="00B7790D" w:rsidRPr="00BD2848">
              <w:rPr>
                <w:rFonts w:cstheme="minorHAnsi"/>
                <w:sz w:val="24"/>
                <w:szCs w:val="24"/>
              </w:rPr>
              <w:t>also introduced himself to the group.</w:t>
            </w:r>
            <w:r w:rsidR="002B030F" w:rsidRPr="00BD2848">
              <w:rPr>
                <w:rFonts w:cstheme="minorHAnsi"/>
                <w:sz w:val="24"/>
                <w:szCs w:val="24"/>
              </w:rPr>
              <w:t xml:space="preserve"> </w:t>
            </w:r>
            <w:r w:rsidR="00064054" w:rsidRPr="00BD2848">
              <w:rPr>
                <w:rFonts w:cstheme="minorHAnsi"/>
                <w:sz w:val="24"/>
                <w:szCs w:val="24"/>
              </w:rPr>
              <w:t xml:space="preserve">HM </w:t>
            </w:r>
            <w:r w:rsidR="00446E97" w:rsidRPr="00BD2848">
              <w:rPr>
                <w:rFonts w:cstheme="minorHAnsi"/>
                <w:sz w:val="24"/>
                <w:szCs w:val="24"/>
              </w:rPr>
              <w:t>reviewed</w:t>
            </w:r>
            <w:r w:rsidR="00064054" w:rsidRPr="00BD2848">
              <w:rPr>
                <w:rFonts w:cstheme="minorHAnsi"/>
                <w:sz w:val="24"/>
                <w:szCs w:val="24"/>
              </w:rPr>
              <w:t xml:space="preserve"> the agenda</w:t>
            </w:r>
            <w:r w:rsidR="00576BDB" w:rsidRPr="00BD2848">
              <w:rPr>
                <w:rFonts w:cstheme="minorHAnsi"/>
                <w:sz w:val="24"/>
                <w:szCs w:val="24"/>
              </w:rPr>
              <w:t xml:space="preserve"> a</w:t>
            </w:r>
            <w:r w:rsidR="00446E97" w:rsidRPr="00BD2848">
              <w:rPr>
                <w:rFonts w:cstheme="minorHAnsi"/>
                <w:sz w:val="24"/>
                <w:szCs w:val="24"/>
              </w:rPr>
              <w:t>s well as the previous minutes</w:t>
            </w:r>
            <w:r>
              <w:rPr>
                <w:rFonts w:cstheme="minorHAnsi"/>
                <w:sz w:val="24"/>
                <w:szCs w:val="24"/>
              </w:rPr>
              <w:t xml:space="preserve"> - the</w:t>
            </w:r>
            <w:r w:rsidR="00446E97" w:rsidRPr="00BD2848">
              <w:rPr>
                <w:rFonts w:cstheme="minorHAnsi"/>
                <w:sz w:val="24"/>
                <w:szCs w:val="24"/>
              </w:rPr>
              <w:t xml:space="preserve"> previous minutes were agreed by everyone.</w:t>
            </w:r>
            <w:r w:rsidR="00576BDB" w:rsidRPr="00BD2848">
              <w:rPr>
                <w:rFonts w:cstheme="minorHAnsi"/>
                <w:sz w:val="24"/>
                <w:szCs w:val="24"/>
              </w:rPr>
              <w:t xml:space="preserve"> </w:t>
            </w:r>
          </w:p>
          <w:p w14:paraId="78DFE144" w14:textId="77777777" w:rsidR="00446E97" w:rsidRPr="00BD2848" w:rsidRDefault="00446E97" w:rsidP="00A80DDD">
            <w:pPr>
              <w:spacing w:before="120" w:after="120"/>
              <w:rPr>
                <w:rFonts w:cstheme="minorHAnsi"/>
                <w:sz w:val="24"/>
                <w:szCs w:val="24"/>
              </w:rPr>
            </w:pPr>
            <w:r w:rsidRPr="00BD2848">
              <w:rPr>
                <w:rFonts w:cstheme="minorHAnsi"/>
                <w:sz w:val="24"/>
                <w:szCs w:val="24"/>
              </w:rPr>
              <w:t>Councillor Belgica said that she was very happy to attend meetings whenever she is able and added how much she is learning</w:t>
            </w:r>
            <w:r w:rsidR="00E771FD">
              <w:rPr>
                <w:rFonts w:cstheme="minorHAnsi"/>
                <w:sz w:val="24"/>
                <w:szCs w:val="24"/>
              </w:rPr>
              <w:t xml:space="preserve"> about regeneration.</w:t>
            </w:r>
          </w:p>
        </w:tc>
        <w:tc>
          <w:tcPr>
            <w:tcW w:w="2758" w:type="dxa"/>
            <w:tcBorders>
              <w:top w:val="single" w:sz="4" w:space="0" w:color="auto"/>
              <w:left w:val="single" w:sz="4" w:space="0" w:color="auto"/>
              <w:bottom w:val="single" w:sz="4" w:space="0" w:color="auto"/>
              <w:right w:val="single" w:sz="4" w:space="0" w:color="auto"/>
            </w:tcBorders>
          </w:tcPr>
          <w:p w14:paraId="3FD1E5AA" w14:textId="77777777" w:rsidR="00EC2F48" w:rsidRPr="00BD2848" w:rsidRDefault="00EC2F48" w:rsidP="005F5DE9">
            <w:pPr>
              <w:spacing w:before="120" w:after="120"/>
              <w:rPr>
                <w:rFonts w:cstheme="minorHAnsi"/>
                <w:b/>
                <w:sz w:val="24"/>
                <w:szCs w:val="24"/>
              </w:rPr>
            </w:pPr>
          </w:p>
        </w:tc>
      </w:tr>
      <w:tr w:rsidR="00AB2352" w:rsidRPr="00BD2848" w14:paraId="341CA4CB" w14:textId="77777777" w:rsidTr="00A63318">
        <w:trPr>
          <w:trHeight w:val="200"/>
        </w:trPr>
        <w:tc>
          <w:tcPr>
            <w:tcW w:w="1161" w:type="dxa"/>
            <w:tcBorders>
              <w:top w:val="single" w:sz="4" w:space="0" w:color="auto"/>
              <w:left w:val="single" w:sz="4" w:space="0" w:color="auto"/>
              <w:bottom w:val="single" w:sz="4" w:space="0" w:color="auto"/>
              <w:right w:val="single" w:sz="4" w:space="0" w:color="auto"/>
            </w:tcBorders>
          </w:tcPr>
          <w:p w14:paraId="1425FFEE" w14:textId="77777777" w:rsidR="00AB2352" w:rsidRPr="00BD2848" w:rsidRDefault="00AB2352" w:rsidP="005F5DE9">
            <w:pPr>
              <w:spacing w:before="120" w:after="120"/>
              <w:jc w:val="center"/>
              <w:rPr>
                <w:rFonts w:cstheme="minorHAnsi"/>
                <w:sz w:val="24"/>
                <w:szCs w:val="24"/>
              </w:rPr>
            </w:pPr>
            <w:r w:rsidRPr="00BD2848">
              <w:rPr>
                <w:rFonts w:cstheme="minorHAnsi"/>
                <w:sz w:val="24"/>
                <w:szCs w:val="24"/>
              </w:rPr>
              <w:t>2</w:t>
            </w:r>
          </w:p>
        </w:tc>
        <w:tc>
          <w:tcPr>
            <w:tcW w:w="1817" w:type="dxa"/>
            <w:tcBorders>
              <w:top w:val="single" w:sz="4" w:space="0" w:color="auto"/>
              <w:left w:val="single" w:sz="4" w:space="0" w:color="auto"/>
              <w:bottom w:val="single" w:sz="4" w:space="0" w:color="auto"/>
              <w:right w:val="single" w:sz="4" w:space="0" w:color="auto"/>
            </w:tcBorders>
          </w:tcPr>
          <w:p w14:paraId="10D814B9" w14:textId="77777777" w:rsidR="00AB2352" w:rsidRPr="00BD2848" w:rsidRDefault="00446E97" w:rsidP="00511F75">
            <w:pPr>
              <w:spacing w:before="120" w:after="120"/>
              <w:rPr>
                <w:rFonts w:cstheme="minorHAnsi"/>
                <w:b/>
                <w:sz w:val="24"/>
                <w:szCs w:val="24"/>
              </w:rPr>
            </w:pPr>
            <w:r w:rsidRPr="00BD2848">
              <w:rPr>
                <w:rFonts w:cstheme="minorHAnsi"/>
                <w:b/>
                <w:sz w:val="24"/>
                <w:szCs w:val="24"/>
              </w:rPr>
              <w:t>Update on the Cabinet Paper and the Design Brief</w:t>
            </w:r>
          </w:p>
        </w:tc>
        <w:tc>
          <w:tcPr>
            <w:tcW w:w="1134" w:type="dxa"/>
            <w:tcBorders>
              <w:top w:val="single" w:sz="4" w:space="0" w:color="auto"/>
              <w:left w:val="single" w:sz="4" w:space="0" w:color="auto"/>
              <w:bottom w:val="single" w:sz="4" w:space="0" w:color="auto"/>
              <w:right w:val="single" w:sz="4" w:space="0" w:color="auto"/>
            </w:tcBorders>
          </w:tcPr>
          <w:p w14:paraId="4C9FA6B8" w14:textId="77777777" w:rsidR="00AB2352" w:rsidRPr="00BD2848" w:rsidRDefault="00A63318" w:rsidP="008E2D67">
            <w:pPr>
              <w:spacing w:before="120" w:after="120"/>
              <w:jc w:val="center"/>
              <w:rPr>
                <w:rFonts w:cstheme="minorHAnsi"/>
                <w:sz w:val="24"/>
                <w:szCs w:val="24"/>
              </w:rPr>
            </w:pPr>
            <w:r>
              <w:rPr>
                <w:rFonts w:cstheme="minorHAnsi"/>
                <w:sz w:val="24"/>
                <w:szCs w:val="24"/>
              </w:rPr>
              <w:t>Maeve Dowling</w:t>
            </w:r>
          </w:p>
        </w:tc>
        <w:tc>
          <w:tcPr>
            <w:tcW w:w="8363" w:type="dxa"/>
            <w:tcBorders>
              <w:top w:val="single" w:sz="4" w:space="0" w:color="auto"/>
              <w:left w:val="single" w:sz="4" w:space="0" w:color="auto"/>
              <w:bottom w:val="single" w:sz="4" w:space="0" w:color="auto"/>
              <w:right w:val="single" w:sz="4" w:space="0" w:color="auto"/>
            </w:tcBorders>
          </w:tcPr>
          <w:p w14:paraId="23CBAC73" w14:textId="77777777" w:rsidR="00676EB3" w:rsidRDefault="00446E97" w:rsidP="000825DE">
            <w:pPr>
              <w:spacing w:before="120" w:after="120"/>
              <w:rPr>
                <w:rFonts w:cstheme="minorHAnsi"/>
                <w:sz w:val="24"/>
                <w:szCs w:val="24"/>
              </w:rPr>
            </w:pPr>
            <w:r w:rsidRPr="00BD2848">
              <w:rPr>
                <w:rFonts w:cstheme="minorHAnsi"/>
                <w:sz w:val="24"/>
                <w:szCs w:val="24"/>
              </w:rPr>
              <w:t>Maeve talked about the procurement process for bringing in a design team to work on the designs for the new homes and neighbourhood. MD said that since this contract would cost over £1millon that it would need to be approved by Newham’s Cabinet.  MD added that she was working on the paper that would go to Cabinet</w:t>
            </w:r>
            <w:r w:rsidR="00676EB3">
              <w:rPr>
                <w:rFonts w:cstheme="minorHAnsi"/>
                <w:sz w:val="24"/>
                <w:szCs w:val="24"/>
              </w:rPr>
              <w:t>,</w:t>
            </w:r>
            <w:r w:rsidRPr="00BD2848">
              <w:rPr>
                <w:rFonts w:cstheme="minorHAnsi"/>
                <w:sz w:val="24"/>
                <w:szCs w:val="24"/>
              </w:rPr>
              <w:t xml:space="preserve"> probably in June.  </w:t>
            </w:r>
          </w:p>
          <w:p w14:paraId="57A375D1" w14:textId="77777777" w:rsidR="00AB2352" w:rsidRPr="00BD2848" w:rsidRDefault="00446E97" w:rsidP="000825DE">
            <w:pPr>
              <w:spacing w:before="120" w:after="120"/>
              <w:rPr>
                <w:rFonts w:cstheme="minorHAnsi"/>
                <w:sz w:val="24"/>
                <w:szCs w:val="24"/>
              </w:rPr>
            </w:pPr>
            <w:r w:rsidRPr="00BD2848">
              <w:rPr>
                <w:rFonts w:cstheme="minorHAnsi"/>
                <w:sz w:val="24"/>
                <w:szCs w:val="24"/>
              </w:rPr>
              <w:t>There would be a bidding process, meaning that different organisations would be bidding to</w:t>
            </w:r>
            <w:r w:rsidR="00E771FD">
              <w:rPr>
                <w:rFonts w:cstheme="minorHAnsi"/>
                <w:sz w:val="24"/>
                <w:szCs w:val="24"/>
              </w:rPr>
              <w:t xml:space="preserve"> work with the Council and the community to</w:t>
            </w:r>
            <w:r w:rsidRPr="00BD2848">
              <w:rPr>
                <w:rFonts w:cstheme="minorHAnsi"/>
                <w:sz w:val="24"/>
                <w:szCs w:val="24"/>
              </w:rPr>
              <w:t xml:space="preserve"> carry out the design work.</w:t>
            </w:r>
          </w:p>
          <w:p w14:paraId="34EBBC0D" w14:textId="77777777" w:rsidR="00446E97" w:rsidRPr="00BD2848" w:rsidRDefault="00446E97" w:rsidP="000825DE">
            <w:pPr>
              <w:spacing w:before="120" w:after="120"/>
              <w:rPr>
                <w:rFonts w:cstheme="minorHAnsi"/>
                <w:sz w:val="24"/>
                <w:szCs w:val="24"/>
              </w:rPr>
            </w:pPr>
            <w:r w:rsidRPr="00BD2848">
              <w:rPr>
                <w:rFonts w:cstheme="minorHAnsi"/>
                <w:sz w:val="24"/>
                <w:szCs w:val="24"/>
              </w:rPr>
              <w:t xml:space="preserve">MD </w:t>
            </w:r>
            <w:r w:rsidR="00524A3C" w:rsidRPr="00BD2848">
              <w:rPr>
                <w:rFonts w:cstheme="minorHAnsi"/>
                <w:sz w:val="24"/>
                <w:szCs w:val="24"/>
              </w:rPr>
              <w:t xml:space="preserve">added that for the next 6 weeks or so the Regen Team would be working with CTSG to develop a Design </w:t>
            </w:r>
            <w:proofErr w:type="gramStart"/>
            <w:r w:rsidR="00524A3C" w:rsidRPr="00BD2848">
              <w:rPr>
                <w:rFonts w:cstheme="minorHAnsi"/>
                <w:sz w:val="24"/>
                <w:szCs w:val="24"/>
              </w:rPr>
              <w:t>Brief,  the</w:t>
            </w:r>
            <w:proofErr w:type="gramEnd"/>
            <w:r w:rsidR="00524A3C" w:rsidRPr="00BD2848">
              <w:rPr>
                <w:rFonts w:cstheme="minorHAnsi"/>
                <w:sz w:val="24"/>
                <w:szCs w:val="24"/>
              </w:rPr>
              <w:t xml:space="preserve"> key principles underlying the design process.</w:t>
            </w:r>
          </w:p>
          <w:p w14:paraId="529A127E" w14:textId="77777777" w:rsidR="00446E97" w:rsidRPr="00BD2848" w:rsidRDefault="00446E97" w:rsidP="000825DE">
            <w:pPr>
              <w:spacing w:before="120" w:after="120"/>
              <w:rPr>
                <w:rFonts w:cstheme="minorHAnsi"/>
                <w:sz w:val="24"/>
                <w:szCs w:val="24"/>
              </w:rPr>
            </w:pPr>
          </w:p>
        </w:tc>
        <w:tc>
          <w:tcPr>
            <w:tcW w:w="2758" w:type="dxa"/>
            <w:tcBorders>
              <w:top w:val="single" w:sz="4" w:space="0" w:color="auto"/>
              <w:left w:val="single" w:sz="4" w:space="0" w:color="auto"/>
              <w:bottom w:val="single" w:sz="4" w:space="0" w:color="auto"/>
              <w:right w:val="single" w:sz="4" w:space="0" w:color="auto"/>
            </w:tcBorders>
          </w:tcPr>
          <w:p w14:paraId="7BC44875" w14:textId="77777777" w:rsidR="00AB2352" w:rsidRPr="00BD2848" w:rsidRDefault="00AB2352" w:rsidP="005F5DE9">
            <w:pPr>
              <w:spacing w:before="120" w:after="120"/>
              <w:rPr>
                <w:rFonts w:cstheme="minorHAnsi"/>
                <w:b/>
                <w:sz w:val="24"/>
                <w:szCs w:val="24"/>
              </w:rPr>
            </w:pPr>
          </w:p>
        </w:tc>
      </w:tr>
      <w:tr w:rsidR="00324236" w:rsidRPr="00BD2848" w14:paraId="475607A3" w14:textId="77777777" w:rsidTr="00E771FD">
        <w:trPr>
          <w:trHeight w:val="1691"/>
        </w:trPr>
        <w:tc>
          <w:tcPr>
            <w:tcW w:w="1161" w:type="dxa"/>
            <w:tcBorders>
              <w:top w:val="single" w:sz="4" w:space="0" w:color="auto"/>
              <w:left w:val="single" w:sz="4" w:space="0" w:color="auto"/>
              <w:bottom w:val="single" w:sz="4" w:space="0" w:color="auto"/>
              <w:right w:val="single" w:sz="4" w:space="0" w:color="auto"/>
            </w:tcBorders>
          </w:tcPr>
          <w:p w14:paraId="49EAD5FD" w14:textId="77777777" w:rsidR="00324236" w:rsidRPr="00BD2848" w:rsidRDefault="00324236" w:rsidP="00A61963">
            <w:pPr>
              <w:spacing w:before="120" w:after="120"/>
              <w:jc w:val="center"/>
              <w:rPr>
                <w:rFonts w:cstheme="minorHAnsi"/>
                <w:sz w:val="24"/>
                <w:szCs w:val="24"/>
              </w:rPr>
            </w:pPr>
            <w:r w:rsidRPr="00BD2848">
              <w:rPr>
                <w:rFonts w:cstheme="minorHAnsi"/>
                <w:sz w:val="24"/>
                <w:szCs w:val="24"/>
              </w:rPr>
              <w:lastRenderedPageBreak/>
              <w:t>3</w:t>
            </w:r>
          </w:p>
        </w:tc>
        <w:tc>
          <w:tcPr>
            <w:tcW w:w="1817" w:type="dxa"/>
            <w:tcBorders>
              <w:top w:val="single" w:sz="4" w:space="0" w:color="auto"/>
              <w:left w:val="single" w:sz="4" w:space="0" w:color="auto"/>
              <w:bottom w:val="single" w:sz="4" w:space="0" w:color="auto"/>
              <w:right w:val="single" w:sz="4" w:space="0" w:color="auto"/>
            </w:tcBorders>
          </w:tcPr>
          <w:p w14:paraId="5120275F" w14:textId="77777777" w:rsidR="00324236" w:rsidRPr="00BD2848" w:rsidRDefault="00324236" w:rsidP="005C2E3F">
            <w:pPr>
              <w:spacing w:before="120"/>
              <w:rPr>
                <w:rFonts w:cstheme="minorHAnsi"/>
                <w:b/>
                <w:bCs/>
                <w:sz w:val="24"/>
                <w:szCs w:val="24"/>
              </w:rPr>
            </w:pPr>
            <w:r w:rsidRPr="00BD2848">
              <w:rPr>
                <w:rFonts w:cstheme="minorHAnsi"/>
                <w:b/>
                <w:bCs/>
                <w:sz w:val="24"/>
                <w:szCs w:val="24"/>
              </w:rPr>
              <w:t>Welcome to Edward Reid</w:t>
            </w:r>
          </w:p>
        </w:tc>
        <w:tc>
          <w:tcPr>
            <w:tcW w:w="1134" w:type="dxa"/>
            <w:tcBorders>
              <w:top w:val="single" w:sz="4" w:space="0" w:color="auto"/>
              <w:left w:val="single" w:sz="4" w:space="0" w:color="auto"/>
              <w:bottom w:val="single" w:sz="4" w:space="0" w:color="auto"/>
              <w:right w:val="single" w:sz="4" w:space="0" w:color="auto"/>
            </w:tcBorders>
          </w:tcPr>
          <w:p w14:paraId="599346E5" w14:textId="77777777" w:rsidR="00A63318" w:rsidRDefault="00324236" w:rsidP="008E2D67">
            <w:pPr>
              <w:spacing w:before="120" w:after="120"/>
              <w:jc w:val="center"/>
              <w:rPr>
                <w:rFonts w:cstheme="minorHAnsi"/>
                <w:sz w:val="24"/>
                <w:szCs w:val="24"/>
              </w:rPr>
            </w:pPr>
            <w:r w:rsidRPr="00BD2848">
              <w:rPr>
                <w:rFonts w:cstheme="minorHAnsi"/>
                <w:sz w:val="24"/>
                <w:szCs w:val="24"/>
              </w:rPr>
              <w:t>A</w:t>
            </w:r>
            <w:r w:rsidR="00A63318">
              <w:rPr>
                <w:rFonts w:cstheme="minorHAnsi"/>
                <w:sz w:val="24"/>
                <w:szCs w:val="24"/>
              </w:rPr>
              <w:t>lgina Kamara</w:t>
            </w:r>
          </w:p>
          <w:p w14:paraId="0213A1CD" w14:textId="77777777" w:rsidR="00324236" w:rsidRPr="00BD2848" w:rsidRDefault="00A63318" w:rsidP="008E2D67">
            <w:pPr>
              <w:spacing w:before="120" w:after="120"/>
              <w:jc w:val="center"/>
              <w:rPr>
                <w:rFonts w:cstheme="minorHAnsi"/>
                <w:sz w:val="24"/>
                <w:szCs w:val="24"/>
              </w:rPr>
            </w:pPr>
            <w:r>
              <w:rPr>
                <w:rFonts w:cstheme="minorHAnsi"/>
                <w:sz w:val="24"/>
                <w:szCs w:val="24"/>
              </w:rPr>
              <w:t>Howard Mendick</w:t>
            </w:r>
          </w:p>
        </w:tc>
        <w:tc>
          <w:tcPr>
            <w:tcW w:w="8363" w:type="dxa"/>
            <w:tcBorders>
              <w:top w:val="single" w:sz="4" w:space="0" w:color="auto"/>
              <w:left w:val="single" w:sz="4" w:space="0" w:color="auto"/>
              <w:bottom w:val="single" w:sz="4" w:space="0" w:color="auto"/>
              <w:right w:val="single" w:sz="4" w:space="0" w:color="auto"/>
            </w:tcBorders>
          </w:tcPr>
          <w:p w14:paraId="4632EA72" w14:textId="77777777" w:rsidR="00324236" w:rsidRPr="00BD2848" w:rsidRDefault="00324236" w:rsidP="005C2E3F">
            <w:pPr>
              <w:spacing w:before="120" w:after="120"/>
              <w:rPr>
                <w:rFonts w:cstheme="minorHAnsi"/>
                <w:sz w:val="24"/>
                <w:szCs w:val="24"/>
              </w:rPr>
            </w:pPr>
            <w:r w:rsidRPr="00BD2848">
              <w:rPr>
                <w:rFonts w:cstheme="minorHAnsi"/>
                <w:sz w:val="24"/>
                <w:szCs w:val="24"/>
              </w:rPr>
              <w:t xml:space="preserve">Everyone welcomed Edward Reid to the meeting.  </w:t>
            </w:r>
            <w:r w:rsidR="00BD2848" w:rsidRPr="00BD2848">
              <w:rPr>
                <w:rFonts w:cstheme="minorHAnsi"/>
                <w:sz w:val="24"/>
                <w:szCs w:val="24"/>
              </w:rPr>
              <w:t>H</w:t>
            </w:r>
            <w:r w:rsidR="00E771FD">
              <w:rPr>
                <w:rFonts w:cstheme="minorHAnsi"/>
                <w:sz w:val="24"/>
                <w:szCs w:val="24"/>
              </w:rPr>
              <w:t>M</w:t>
            </w:r>
            <w:r w:rsidR="00BD2848" w:rsidRPr="00BD2848">
              <w:rPr>
                <w:rFonts w:cstheme="minorHAnsi"/>
                <w:sz w:val="24"/>
                <w:szCs w:val="24"/>
              </w:rPr>
              <w:t xml:space="preserve"> read out ER’s statement about why he was interested in joining the Steering Group:</w:t>
            </w:r>
          </w:p>
          <w:p w14:paraId="2A59015E" w14:textId="77777777" w:rsidR="00BD2848" w:rsidRPr="00BD2848" w:rsidRDefault="00BD2848" w:rsidP="00BD2848">
            <w:pPr>
              <w:shd w:val="clear" w:color="auto" w:fill="FFFFFF"/>
              <w:rPr>
                <w:rFonts w:eastAsia="Times New Roman" w:cstheme="minorHAnsi"/>
                <w:i/>
                <w:iCs/>
                <w:color w:val="212121"/>
                <w:sz w:val="24"/>
                <w:szCs w:val="24"/>
                <w:lang w:eastAsia="en-GB"/>
              </w:rPr>
            </w:pPr>
            <w:r w:rsidRPr="00BD2848">
              <w:rPr>
                <w:rFonts w:eastAsia="Times New Roman" w:cstheme="minorHAnsi"/>
                <w:i/>
                <w:iCs/>
                <w:color w:val="212121"/>
                <w:sz w:val="24"/>
                <w:szCs w:val="24"/>
                <w:lang w:eastAsia="en-GB"/>
              </w:rPr>
              <w:t>“I would like to be on the board to keep abreast of the process for regeneration.</w:t>
            </w:r>
          </w:p>
          <w:p w14:paraId="3396377C" w14:textId="77777777" w:rsidR="00BD2848" w:rsidRPr="00BD2848" w:rsidRDefault="00BD2848" w:rsidP="00BD2848">
            <w:pPr>
              <w:shd w:val="clear" w:color="auto" w:fill="FFFFFF"/>
              <w:rPr>
                <w:rFonts w:eastAsia="Times New Roman" w:cstheme="minorHAnsi"/>
                <w:i/>
                <w:iCs/>
                <w:color w:val="212121"/>
                <w:sz w:val="24"/>
                <w:szCs w:val="24"/>
                <w:lang w:eastAsia="en-GB"/>
              </w:rPr>
            </w:pPr>
            <w:r w:rsidRPr="00BD2848">
              <w:rPr>
                <w:rFonts w:eastAsia="Times New Roman" w:cstheme="minorHAnsi"/>
                <w:i/>
                <w:iCs/>
                <w:color w:val="212121"/>
                <w:sz w:val="24"/>
                <w:szCs w:val="24"/>
                <w:lang w:eastAsia="en-GB"/>
              </w:rPr>
              <w:t>Further, I would like to be kept informed of the compensation process and any developments that may occur relating to the property.</w:t>
            </w:r>
          </w:p>
          <w:p w14:paraId="24DB5CB3" w14:textId="77777777" w:rsidR="00BD2848" w:rsidRPr="00BD2848" w:rsidRDefault="00BD2848" w:rsidP="00BD2848">
            <w:pPr>
              <w:shd w:val="clear" w:color="auto" w:fill="FFFFFF"/>
              <w:rPr>
                <w:rFonts w:eastAsia="Times New Roman" w:cstheme="minorHAnsi"/>
                <w:i/>
                <w:iCs/>
                <w:color w:val="212121"/>
                <w:sz w:val="24"/>
                <w:szCs w:val="24"/>
                <w:lang w:eastAsia="en-GB"/>
              </w:rPr>
            </w:pPr>
          </w:p>
          <w:p w14:paraId="0E8011E7" w14:textId="77777777" w:rsidR="00BD2848" w:rsidRPr="00BD2848" w:rsidRDefault="00BD2848" w:rsidP="00BD2848">
            <w:pPr>
              <w:shd w:val="clear" w:color="auto" w:fill="FFFFFF"/>
              <w:rPr>
                <w:rFonts w:eastAsia="Times New Roman" w:cstheme="minorHAnsi"/>
                <w:i/>
                <w:iCs/>
                <w:color w:val="212121"/>
                <w:sz w:val="24"/>
                <w:szCs w:val="24"/>
                <w:lang w:eastAsia="en-GB"/>
              </w:rPr>
            </w:pPr>
            <w:r w:rsidRPr="00BD2848">
              <w:rPr>
                <w:rFonts w:eastAsia="Times New Roman" w:cstheme="minorHAnsi"/>
                <w:i/>
                <w:iCs/>
                <w:color w:val="212121"/>
                <w:sz w:val="24"/>
                <w:szCs w:val="24"/>
                <w:lang w:eastAsia="en-GB"/>
              </w:rPr>
              <w:t>Also, I would like to be able to give my views on any aspects involving the redevelopment, not just for homeowners, but for the whole community”.</w:t>
            </w:r>
          </w:p>
          <w:p w14:paraId="623B7A59" w14:textId="77777777" w:rsidR="00BD2848" w:rsidRPr="00BD2848" w:rsidRDefault="00BD2848" w:rsidP="00BD2848">
            <w:pPr>
              <w:shd w:val="clear" w:color="auto" w:fill="FFFFFF"/>
              <w:rPr>
                <w:rFonts w:eastAsia="Times New Roman" w:cstheme="minorHAnsi"/>
                <w:i/>
                <w:iCs/>
                <w:color w:val="212121"/>
                <w:sz w:val="24"/>
                <w:szCs w:val="24"/>
                <w:lang w:eastAsia="en-GB"/>
              </w:rPr>
            </w:pPr>
          </w:p>
          <w:p w14:paraId="1ED18159" w14:textId="77777777" w:rsidR="00BD2848" w:rsidRPr="00BD2848" w:rsidRDefault="00BD2848" w:rsidP="00BD2848">
            <w:pPr>
              <w:shd w:val="clear" w:color="auto" w:fill="FFFFFF"/>
              <w:rPr>
                <w:rFonts w:eastAsia="Times New Roman" w:cstheme="minorHAnsi"/>
                <w:color w:val="212121"/>
                <w:sz w:val="24"/>
                <w:szCs w:val="24"/>
                <w:lang w:eastAsia="en-GB"/>
              </w:rPr>
            </w:pPr>
            <w:r w:rsidRPr="00BD2848">
              <w:rPr>
                <w:rFonts w:eastAsia="Times New Roman" w:cstheme="minorHAnsi"/>
                <w:color w:val="212121"/>
                <w:sz w:val="24"/>
                <w:szCs w:val="24"/>
                <w:lang w:eastAsia="en-GB"/>
              </w:rPr>
              <w:t xml:space="preserve">Edward talked about </w:t>
            </w:r>
            <w:r w:rsidR="00E771FD">
              <w:rPr>
                <w:rFonts w:eastAsia="Times New Roman" w:cstheme="minorHAnsi"/>
                <w:color w:val="212121"/>
                <w:sz w:val="24"/>
                <w:szCs w:val="24"/>
                <w:lang w:eastAsia="en-GB"/>
              </w:rPr>
              <w:t>h</w:t>
            </w:r>
            <w:r w:rsidRPr="00BD2848">
              <w:rPr>
                <w:rFonts w:eastAsia="Times New Roman" w:cstheme="minorHAnsi"/>
                <w:color w:val="212121"/>
                <w:sz w:val="24"/>
                <w:szCs w:val="24"/>
                <w:lang w:eastAsia="en-GB"/>
              </w:rPr>
              <w:t xml:space="preserve">is </w:t>
            </w:r>
            <w:r w:rsidR="00676EB3">
              <w:rPr>
                <w:rFonts w:eastAsia="Times New Roman" w:cstheme="minorHAnsi"/>
                <w:color w:val="212121"/>
                <w:sz w:val="24"/>
                <w:szCs w:val="24"/>
                <w:lang w:eastAsia="en-GB"/>
              </w:rPr>
              <w:t>life in Canning Town</w:t>
            </w:r>
            <w:r w:rsidR="00C70197">
              <w:rPr>
                <w:rFonts w:eastAsia="Times New Roman" w:cstheme="minorHAnsi"/>
                <w:color w:val="212121"/>
                <w:sz w:val="24"/>
                <w:szCs w:val="24"/>
                <w:lang w:eastAsia="en-GB"/>
              </w:rPr>
              <w:t>, his job</w:t>
            </w:r>
            <w:r w:rsidRPr="00BD2848">
              <w:rPr>
                <w:rFonts w:eastAsia="Times New Roman" w:cstheme="minorHAnsi"/>
                <w:color w:val="212121"/>
                <w:sz w:val="24"/>
                <w:szCs w:val="24"/>
                <w:lang w:eastAsia="en-GB"/>
              </w:rPr>
              <w:t xml:space="preserve"> and how he would like to</w:t>
            </w:r>
            <w:r w:rsidR="00676EB3">
              <w:rPr>
                <w:rFonts w:eastAsia="Times New Roman" w:cstheme="minorHAnsi"/>
                <w:color w:val="212121"/>
                <w:sz w:val="24"/>
                <w:szCs w:val="24"/>
                <w:lang w:eastAsia="en-GB"/>
              </w:rPr>
              <w:t xml:space="preserve"> work with the Council to help create </w:t>
            </w:r>
            <w:r w:rsidRPr="00BD2848">
              <w:rPr>
                <w:rFonts w:eastAsia="Times New Roman" w:cstheme="minorHAnsi"/>
                <w:color w:val="212121"/>
                <w:sz w:val="24"/>
                <w:szCs w:val="24"/>
                <w:lang w:eastAsia="en-GB"/>
              </w:rPr>
              <w:t>a safer</w:t>
            </w:r>
            <w:r w:rsidR="00676EB3">
              <w:rPr>
                <w:rFonts w:eastAsia="Times New Roman" w:cstheme="minorHAnsi"/>
                <w:color w:val="212121"/>
                <w:sz w:val="24"/>
                <w:szCs w:val="24"/>
                <w:lang w:eastAsia="en-GB"/>
              </w:rPr>
              <w:t>, healthier</w:t>
            </w:r>
            <w:r w:rsidRPr="00BD2848">
              <w:rPr>
                <w:rFonts w:eastAsia="Times New Roman" w:cstheme="minorHAnsi"/>
                <w:color w:val="212121"/>
                <w:sz w:val="24"/>
                <w:szCs w:val="24"/>
                <w:lang w:eastAsia="en-GB"/>
              </w:rPr>
              <w:t xml:space="preserve"> environment for the community. </w:t>
            </w:r>
          </w:p>
          <w:p w14:paraId="665C0514" w14:textId="77777777" w:rsidR="00BD2848" w:rsidRPr="00BD2848" w:rsidRDefault="00BD2848" w:rsidP="00BD2848">
            <w:pPr>
              <w:shd w:val="clear" w:color="auto" w:fill="FFFFFF"/>
              <w:rPr>
                <w:rFonts w:eastAsia="Times New Roman" w:cstheme="minorHAnsi"/>
                <w:i/>
                <w:iCs/>
                <w:color w:val="212121"/>
                <w:sz w:val="24"/>
                <w:szCs w:val="24"/>
                <w:lang w:eastAsia="en-GB"/>
              </w:rPr>
            </w:pPr>
          </w:p>
          <w:p w14:paraId="733BB09F" w14:textId="77777777" w:rsidR="00BD2848" w:rsidRPr="0008275D" w:rsidRDefault="00BD2848" w:rsidP="00BD2848">
            <w:pPr>
              <w:shd w:val="clear" w:color="auto" w:fill="FFFFFF"/>
              <w:rPr>
                <w:rFonts w:cstheme="minorHAnsi"/>
                <w:b/>
                <w:bCs/>
                <w:i/>
                <w:iCs/>
                <w:sz w:val="24"/>
                <w:szCs w:val="24"/>
              </w:rPr>
            </w:pPr>
            <w:r w:rsidRPr="0008275D">
              <w:rPr>
                <w:rFonts w:cstheme="minorHAnsi"/>
                <w:b/>
                <w:bCs/>
                <w:i/>
                <w:iCs/>
                <w:sz w:val="24"/>
                <w:szCs w:val="24"/>
              </w:rPr>
              <w:t xml:space="preserve">Following a show of hands (real and virtual) it was agreed that Edward should officially </w:t>
            </w:r>
            <w:r w:rsidR="00E771FD" w:rsidRPr="0008275D">
              <w:rPr>
                <w:rFonts w:cstheme="minorHAnsi"/>
                <w:b/>
                <w:bCs/>
                <w:i/>
                <w:iCs/>
                <w:sz w:val="24"/>
                <w:szCs w:val="24"/>
              </w:rPr>
              <w:t>j</w:t>
            </w:r>
            <w:r w:rsidRPr="0008275D">
              <w:rPr>
                <w:rFonts w:cstheme="minorHAnsi"/>
                <w:b/>
                <w:bCs/>
                <w:i/>
                <w:iCs/>
                <w:sz w:val="24"/>
                <w:szCs w:val="24"/>
              </w:rPr>
              <w:t>oin the Steering Group.</w:t>
            </w:r>
          </w:p>
        </w:tc>
        <w:tc>
          <w:tcPr>
            <w:tcW w:w="2758" w:type="dxa"/>
            <w:tcBorders>
              <w:top w:val="single" w:sz="4" w:space="0" w:color="auto"/>
              <w:left w:val="single" w:sz="4" w:space="0" w:color="auto"/>
              <w:bottom w:val="single" w:sz="4" w:space="0" w:color="auto"/>
              <w:right w:val="single" w:sz="4" w:space="0" w:color="auto"/>
            </w:tcBorders>
          </w:tcPr>
          <w:p w14:paraId="53F3B43A" w14:textId="77777777" w:rsidR="00E771FD" w:rsidRPr="00BD2848" w:rsidRDefault="00E771FD" w:rsidP="006E5A9C">
            <w:pPr>
              <w:spacing w:before="120" w:after="120"/>
              <w:rPr>
                <w:rFonts w:cstheme="minorHAnsi"/>
                <w:b/>
                <w:sz w:val="24"/>
                <w:szCs w:val="24"/>
              </w:rPr>
            </w:pPr>
          </w:p>
        </w:tc>
      </w:tr>
      <w:tr w:rsidR="00A61963" w:rsidRPr="00BD2848" w14:paraId="756A08BF" w14:textId="77777777" w:rsidTr="00A63318">
        <w:trPr>
          <w:trHeight w:val="2900"/>
        </w:trPr>
        <w:tc>
          <w:tcPr>
            <w:tcW w:w="1161" w:type="dxa"/>
            <w:tcBorders>
              <w:top w:val="single" w:sz="4" w:space="0" w:color="auto"/>
              <w:left w:val="single" w:sz="4" w:space="0" w:color="auto"/>
              <w:bottom w:val="single" w:sz="4" w:space="0" w:color="auto"/>
              <w:right w:val="single" w:sz="4" w:space="0" w:color="auto"/>
            </w:tcBorders>
          </w:tcPr>
          <w:p w14:paraId="4A6FC7A3" w14:textId="77777777" w:rsidR="00A61963" w:rsidRPr="00BD2848" w:rsidRDefault="00BD2848" w:rsidP="00A61963">
            <w:pPr>
              <w:spacing w:before="120" w:after="120"/>
              <w:jc w:val="center"/>
              <w:rPr>
                <w:rFonts w:cstheme="minorHAnsi"/>
                <w:sz w:val="24"/>
                <w:szCs w:val="24"/>
              </w:rPr>
            </w:pPr>
            <w:r>
              <w:rPr>
                <w:rFonts w:cstheme="minorHAnsi"/>
                <w:sz w:val="24"/>
                <w:szCs w:val="24"/>
              </w:rPr>
              <w:t>4</w:t>
            </w:r>
          </w:p>
        </w:tc>
        <w:tc>
          <w:tcPr>
            <w:tcW w:w="1817" w:type="dxa"/>
            <w:tcBorders>
              <w:top w:val="single" w:sz="4" w:space="0" w:color="auto"/>
              <w:left w:val="single" w:sz="4" w:space="0" w:color="auto"/>
              <w:bottom w:val="single" w:sz="4" w:space="0" w:color="auto"/>
              <w:right w:val="single" w:sz="4" w:space="0" w:color="auto"/>
            </w:tcBorders>
          </w:tcPr>
          <w:p w14:paraId="3D4AA6BC" w14:textId="77777777" w:rsidR="005C2E3F" w:rsidRPr="00BD2848" w:rsidRDefault="005C2E3F" w:rsidP="005C2E3F">
            <w:pPr>
              <w:spacing w:before="120"/>
              <w:rPr>
                <w:rFonts w:cstheme="minorHAnsi"/>
                <w:b/>
                <w:bCs/>
                <w:sz w:val="24"/>
                <w:szCs w:val="24"/>
              </w:rPr>
            </w:pPr>
            <w:r w:rsidRPr="00BD2848">
              <w:rPr>
                <w:rFonts w:cstheme="minorHAnsi"/>
                <w:b/>
                <w:bCs/>
                <w:sz w:val="24"/>
                <w:szCs w:val="24"/>
              </w:rPr>
              <w:t xml:space="preserve">Engagement Update </w:t>
            </w:r>
          </w:p>
          <w:p w14:paraId="73EB5110" w14:textId="77777777" w:rsidR="005C2E3F" w:rsidRPr="00BD2848" w:rsidRDefault="005C2E3F" w:rsidP="005C2E3F">
            <w:pPr>
              <w:spacing w:before="120" w:after="120"/>
              <w:rPr>
                <w:rFonts w:cstheme="minorHAnsi"/>
                <w:sz w:val="24"/>
                <w:szCs w:val="24"/>
              </w:rPr>
            </w:pPr>
          </w:p>
          <w:p w14:paraId="2591B9B1" w14:textId="77777777" w:rsidR="00E054DC" w:rsidRPr="00BD2848" w:rsidRDefault="00E054DC" w:rsidP="007E65D5">
            <w:pPr>
              <w:spacing w:before="120"/>
              <w:rPr>
                <w:rFonts w:cstheme="minorHAnsi"/>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8D7DE9" w14:textId="77777777" w:rsidR="00A61963" w:rsidRPr="00BD2848" w:rsidRDefault="005C2E3F" w:rsidP="008E2D67">
            <w:pPr>
              <w:spacing w:before="120" w:after="120"/>
              <w:jc w:val="center"/>
              <w:rPr>
                <w:rFonts w:cstheme="minorHAnsi"/>
                <w:sz w:val="24"/>
                <w:szCs w:val="24"/>
              </w:rPr>
            </w:pPr>
            <w:r w:rsidRPr="00BD2848">
              <w:rPr>
                <w:rFonts w:cstheme="minorHAnsi"/>
                <w:sz w:val="24"/>
                <w:szCs w:val="24"/>
              </w:rPr>
              <w:t>A</w:t>
            </w:r>
            <w:r w:rsidR="00A63318">
              <w:rPr>
                <w:rFonts w:cstheme="minorHAnsi"/>
                <w:sz w:val="24"/>
                <w:szCs w:val="24"/>
              </w:rPr>
              <w:t>lgina Kamara</w:t>
            </w:r>
          </w:p>
        </w:tc>
        <w:tc>
          <w:tcPr>
            <w:tcW w:w="8363" w:type="dxa"/>
            <w:tcBorders>
              <w:top w:val="single" w:sz="4" w:space="0" w:color="auto"/>
              <w:left w:val="single" w:sz="4" w:space="0" w:color="auto"/>
              <w:bottom w:val="single" w:sz="4" w:space="0" w:color="auto"/>
              <w:right w:val="single" w:sz="4" w:space="0" w:color="auto"/>
            </w:tcBorders>
          </w:tcPr>
          <w:p w14:paraId="69243FD7" w14:textId="77777777" w:rsidR="008506C5" w:rsidRDefault="008506C5" w:rsidP="005C2E3F">
            <w:pPr>
              <w:spacing w:before="120" w:after="120"/>
              <w:rPr>
                <w:rFonts w:cstheme="minorHAnsi"/>
                <w:sz w:val="24"/>
                <w:szCs w:val="24"/>
              </w:rPr>
            </w:pPr>
            <w:r w:rsidRPr="00A63318">
              <w:rPr>
                <w:rFonts w:cstheme="minorHAnsi"/>
                <w:sz w:val="24"/>
                <w:szCs w:val="24"/>
              </w:rPr>
              <w:t>A</w:t>
            </w:r>
            <w:r w:rsidR="00B661C2">
              <w:rPr>
                <w:rFonts w:cstheme="minorHAnsi"/>
                <w:sz w:val="24"/>
                <w:szCs w:val="24"/>
              </w:rPr>
              <w:t>lgina</w:t>
            </w:r>
            <w:r w:rsidRPr="00A63318">
              <w:rPr>
                <w:rFonts w:cstheme="minorHAnsi"/>
                <w:sz w:val="24"/>
                <w:szCs w:val="24"/>
              </w:rPr>
              <w:t xml:space="preserve"> gave an engagement update on the </w:t>
            </w:r>
            <w:r w:rsidR="00676EB3">
              <w:rPr>
                <w:rFonts w:cstheme="minorHAnsi"/>
                <w:sz w:val="24"/>
                <w:szCs w:val="24"/>
              </w:rPr>
              <w:t>E</w:t>
            </w:r>
            <w:r w:rsidRPr="00A63318">
              <w:rPr>
                <w:rFonts w:cstheme="minorHAnsi"/>
                <w:sz w:val="24"/>
                <w:szCs w:val="24"/>
              </w:rPr>
              <w:t xml:space="preserve">ditorial </w:t>
            </w:r>
            <w:r w:rsidR="00676EB3">
              <w:rPr>
                <w:rFonts w:cstheme="minorHAnsi"/>
                <w:sz w:val="24"/>
                <w:szCs w:val="24"/>
              </w:rPr>
              <w:t>P</w:t>
            </w:r>
            <w:r w:rsidRPr="00A63318">
              <w:rPr>
                <w:rFonts w:cstheme="minorHAnsi"/>
                <w:sz w:val="24"/>
                <w:szCs w:val="24"/>
              </w:rPr>
              <w:t>anel</w:t>
            </w:r>
            <w:r w:rsidR="00676EB3">
              <w:rPr>
                <w:rFonts w:cstheme="minorHAnsi"/>
                <w:sz w:val="24"/>
                <w:szCs w:val="24"/>
              </w:rPr>
              <w:t>, the Estate Improvement Group</w:t>
            </w:r>
            <w:r w:rsidRPr="00A63318">
              <w:rPr>
                <w:rFonts w:cstheme="minorHAnsi"/>
                <w:sz w:val="24"/>
                <w:szCs w:val="24"/>
              </w:rPr>
              <w:t xml:space="preserve"> </w:t>
            </w:r>
            <w:r w:rsidR="00BD2848" w:rsidRPr="00A63318">
              <w:rPr>
                <w:rFonts w:cstheme="minorHAnsi"/>
                <w:sz w:val="24"/>
                <w:szCs w:val="24"/>
              </w:rPr>
              <w:t>as well as</w:t>
            </w:r>
            <w:r w:rsidRPr="00A63318">
              <w:rPr>
                <w:rFonts w:cstheme="minorHAnsi"/>
                <w:sz w:val="24"/>
                <w:szCs w:val="24"/>
              </w:rPr>
              <w:t xml:space="preserve"> dates</w:t>
            </w:r>
            <w:r w:rsidR="005818DB" w:rsidRPr="00A63318">
              <w:rPr>
                <w:rFonts w:cstheme="minorHAnsi"/>
                <w:sz w:val="24"/>
                <w:szCs w:val="24"/>
              </w:rPr>
              <w:t xml:space="preserve"> for upcoming activities</w:t>
            </w:r>
            <w:r w:rsidRPr="00A63318">
              <w:rPr>
                <w:rFonts w:cstheme="minorHAnsi"/>
                <w:sz w:val="24"/>
                <w:szCs w:val="24"/>
              </w:rPr>
              <w:t>.</w:t>
            </w:r>
          </w:p>
          <w:p w14:paraId="2EB20009" w14:textId="77777777" w:rsidR="00B661C2" w:rsidRDefault="00B661C2" w:rsidP="005C2E3F">
            <w:pPr>
              <w:spacing w:before="120" w:after="120"/>
              <w:rPr>
                <w:rFonts w:cstheme="minorHAnsi"/>
                <w:sz w:val="24"/>
                <w:szCs w:val="24"/>
              </w:rPr>
            </w:pPr>
            <w:r>
              <w:rPr>
                <w:rFonts w:cstheme="minorHAnsi"/>
                <w:sz w:val="24"/>
                <w:szCs w:val="24"/>
              </w:rPr>
              <w:t xml:space="preserve">At the previous meeting </w:t>
            </w:r>
            <w:proofErr w:type="spellStart"/>
            <w:r>
              <w:rPr>
                <w:rFonts w:cstheme="minorHAnsi"/>
                <w:sz w:val="24"/>
                <w:szCs w:val="24"/>
              </w:rPr>
              <w:t>NewmanFrancis</w:t>
            </w:r>
            <w:proofErr w:type="spellEnd"/>
            <w:r>
              <w:rPr>
                <w:rFonts w:cstheme="minorHAnsi"/>
                <w:sz w:val="24"/>
                <w:szCs w:val="24"/>
              </w:rPr>
              <w:t xml:space="preserve"> had asked CTSG reps to speak to their friends and neighbours about their role in the regeneration process.</w:t>
            </w:r>
          </w:p>
          <w:p w14:paraId="7DB82671" w14:textId="77777777" w:rsidR="00EC5087" w:rsidRPr="00BD2848" w:rsidRDefault="00B661C2" w:rsidP="005C2E3F">
            <w:pPr>
              <w:spacing w:before="120" w:after="120"/>
              <w:rPr>
                <w:rFonts w:cstheme="minorHAnsi"/>
                <w:sz w:val="24"/>
                <w:szCs w:val="24"/>
              </w:rPr>
            </w:pPr>
            <w:r>
              <w:rPr>
                <w:rFonts w:cstheme="minorHAnsi"/>
                <w:sz w:val="24"/>
                <w:szCs w:val="24"/>
              </w:rPr>
              <w:t xml:space="preserve">Reps fed back on what residents had said to them – </w:t>
            </w:r>
            <w:proofErr w:type="spellStart"/>
            <w:r>
              <w:rPr>
                <w:rFonts w:cstheme="minorHAnsi"/>
                <w:sz w:val="24"/>
                <w:szCs w:val="24"/>
              </w:rPr>
              <w:t>e.g</w:t>
            </w:r>
            <w:proofErr w:type="spellEnd"/>
            <w:r>
              <w:rPr>
                <w:rFonts w:cstheme="minorHAnsi"/>
                <w:sz w:val="24"/>
                <w:szCs w:val="24"/>
              </w:rPr>
              <w:t xml:space="preserve"> questions about when the regeneration would begin, issues around safety as well as frustrations with the housing allocations process.</w:t>
            </w:r>
          </w:p>
          <w:p w14:paraId="1CA7C0B4" w14:textId="77777777" w:rsidR="009D46ED" w:rsidRPr="00BD2848" w:rsidRDefault="009D46ED" w:rsidP="00202955">
            <w:pPr>
              <w:spacing w:before="120" w:after="120"/>
              <w:rPr>
                <w:rFonts w:cstheme="minorHAnsi"/>
                <w:sz w:val="24"/>
                <w:szCs w:val="24"/>
              </w:rPr>
            </w:pPr>
          </w:p>
        </w:tc>
        <w:tc>
          <w:tcPr>
            <w:tcW w:w="2758" w:type="dxa"/>
            <w:tcBorders>
              <w:top w:val="single" w:sz="4" w:space="0" w:color="auto"/>
              <w:left w:val="single" w:sz="4" w:space="0" w:color="auto"/>
              <w:bottom w:val="single" w:sz="4" w:space="0" w:color="auto"/>
              <w:right w:val="single" w:sz="4" w:space="0" w:color="auto"/>
            </w:tcBorders>
          </w:tcPr>
          <w:p w14:paraId="6A987269" w14:textId="77777777" w:rsidR="00D92696" w:rsidRPr="00BD2848" w:rsidRDefault="00D92696" w:rsidP="006E5A9C">
            <w:pPr>
              <w:spacing w:before="120" w:after="120"/>
              <w:rPr>
                <w:rFonts w:cstheme="minorHAnsi"/>
                <w:b/>
                <w:sz w:val="24"/>
                <w:szCs w:val="24"/>
              </w:rPr>
            </w:pPr>
          </w:p>
        </w:tc>
      </w:tr>
      <w:tr w:rsidR="00622435" w:rsidRPr="00BD2848" w14:paraId="2BBBF3F2" w14:textId="77777777" w:rsidTr="00A63318">
        <w:trPr>
          <w:trHeight w:val="2117"/>
        </w:trPr>
        <w:tc>
          <w:tcPr>
            <w:tcW w:w="1161" w:type="dxa"/>
            <w:tcBorders>
              <w:top w:val="single" w:sz="4" w:space="0" w:color="auto"/>
              <w:left w:val="single" w:sz="4" w:space="0" w:color="auto"/>
              <w:bottom w:val="single" w:sz="4" w:space="0" w:color="auto"/>
              <w:right w:val="single" w:sz="4" w:space="0" w:color="auto"/>
            </w:tcBorders>
          </w:tcPr>
          <w:p w14:paraId="7FDE8916" w14:textId="77777777" w:rsidR="00622435" w:rsidRPr="00BD2848" w:rsidRDefault="00A63318" w:rsidP="005F5DE9">
            <w:pPr>
              <w:spacing w:before="120" w:after="120"/>
              <w:jc w:val="center"/>
              <w:rPr>
                <w:rFonts w:cstheme="minorHAnsi"/>
                <w:sz w:val="24"/>
                <w:szCs w:val="24"/>
              </w:rPr>
            </w:pPr>
            <w:r>
              <w:rPr>
                <w:rFonts w:cstheme="minorHAnsi"/>
                <w:sz w:val="24"/>
                <w:szCs w:val="24"/>
              </w:rPr>
              <w:lastRenderedPageBreak/>
              <w:t>5</w:t>
            </w:r>
          </w:p>
        </w:tc>
        <w:tc>
          <w:tcPr>
            <w:tcW w:w="1817" w:type="dxa"/>
            <w:tcBorders>
              <w:top w:val="single" w:sz="4" w:space="0" w:color="auto"/>
              <w:left w:val="single" w:sz="4" w:space="0" w:color="auto"/>
              <w:bottom w:val="single" w:sz="4" w:space="0" w:color="auto"/>
              <w:right w:val="single" w:sz="4" w:space="0" w:color="auto"/>
            </w:tcBorders>
          </w:tcPr>
          <w:p w14:paraId="173DFB05" w14:textId="77777777" w:rsidR="00622435" w:rsidRPr="00BD2848" w:rsidRDefault="00A63318" w:rsidP="00511F75">
            <w:pPr>
              <w:spacing w:before="120"/>
              <w:rPr>
                <w:rFonts w:cstheme="minorHAnsi"/>
                <w:b/>
                <w:bCs/>
                <w:sz w:val="24"/>
                <w:szCs w:val="24"/>
              </w:rPr>
            </w:pPr>
            <w:r>
              <w:rPr>
                <w:rFonts w:cstheme="minorHAnsi"/>
                <w:b/>
                <w:bCs/>
                <w:sz w:val="24"/>
                <w:szCs w:val="24"/>
              </w:rPr>
              <w:t>Regeneration Update</w:t>
            </w:r>
          </w:p>
        </w:tc>
        <w:tc>
          <w:tcPr>
            <w:tcW w:w="1134" w:type="dxa"/>
            <w:tcBorders>
              <w:top w:val="single" w:sz="4" w:space="0" w:color="auto"/>
              <w:left w:val="single" w:sz="4" w:space="0" w:color="auto"/>
              <w:bottom w:val="single" w:sz="4" w:space="0" w:color="auto"/>
              <w:right w:val="single" w:sz="4" w:space="0" w:color="auto"/>
            </w:tcBorders>
          </w:tcPr>
          <w:p w14:paraId="3FD3A331" w14:textId="77777777" w:rsidR="00622435" w:rsidRPr="00BD2848" w:rsidRDefault="00A63318" w:rsidP="008E2D67">
            <w:pPr>
              <w:spacing w:before="120" w:after="120"/>
              <w:jc w:val="center"/>
              <w:rPr>
                <w:rFonts w:cstheme="minorHAnsi"/>
                <w:sz w:val="24"/>
                <w:szCs w:val="24"/>
              </w:rPr>
            </w:pPr>
            <w:r>
              <w:rPr>
                <w:rFonts w:cstheme="minorHAnsi"/>
                <w:sz w:val="24"/>
                <w:szCs w:val="24"/>
              </w:rPr>
              <w:t>Maeve Dowling</w:t>
            </w:r>
          </w:p>
        </w:tc>
        <w:tc>
          <w:tcPr>
            <w:tcW w:w="8363" w:type="dxa"/>
            <w:tcBorders>
              <w:top w:val="single" w:sz="4" w:space="0" w:color="auto"/>
              <w:left w:val="single" w:sz="4" w:space="0" w:color="auto"/>
              <w:bottom w:val="single" w:sz="4" w:space="0" w:color="auto"/>
              <w:right w:val="single" w:sz="4" w:space="0" w:color="auto"/>
            </w:tcBorders>
          </w:tcPr>
          <w:p w14:paraId="3528675E" w14:textId="77777777" w:rsidR="00B661C2" w:rsidRDefault="00B661C2" w:rsidP="00102221">
            <w:pPr>
              <w:spacing w:before="120" w:after="120"/>
              <w:rPr>
                <w:rFonts w:cstheme="minorHAnsi"/>
                <w:sz w:val="24"/>
                <w:szCs w:val="24"/>
              </w:rPr>
            </w:pPr>
            <w:r>
              <w:rPr>
                <w:rFonts w:cstheme="minorHAnsi"/>
                <w:sz w:val="24"/>
                <w:szCs w:val="24"/>
              </w:rPr>
              <w:t>Maeve confirmed the addresses which currently have ‘Decant Status’.   MD explained that this means that secure tenants living in this area have priority status when bidding for homes.  The following locations currently have priority status:</w:t>
            </w:r>
          </w:p>
          <w:p w14:paraId="6A124F72" w14:textId="77777777" w:rsidR="00B661C2" w:rsidRDefault="00B661C2" w:rsidP="00B661C2">
            <w:pPr>
              <w:pStyle w:val="ListParagraph"/>
              <w:numPr>
                <w:ilvl w:val="0"/>
                <w:numId w:val="20"/>
              </w:numPr>
              <w:spacing w:before="120" w:after="120" w:line="240" w:lineRule="auto"/>
              <w:rPr>
                <w:rFonts w:cstheme="minorHAnsi"/>
                <w:sz w:val="24"/>
                <w:szCs w:val="24"/>
              </w:rPr>
            </w:pPr>
            <w:r>
              <w:rPr>
                <w:rFonts w:cstheme="minorHAnsi"/>
                <w:sz w:val="24"/>
                <w:szCs w:val="24"/>
              </w:rPr>
              <w:t>Kennedy Cox House</w:t>
            </w:r>
          </w:p>
          <w:p w14:paraId="5B7EC17F" w14:textId="77777777" w:rsidR="00B661C2" w:rsidRDefault="00B661C2" w:rsidP="00B661C2">
            <w:pPr>
              <w:pStyle w:val="ListParagraph"/>
              <w:numPr>
                <w:ilvl w:val="0"/>
                <w:numId w:val="20"/>
              </w:numPr>
              <w:spacing w:before="120" w:after="120" w:line="240" w:lineRule="auto"/>
              <w:rPr>
                <w:rFonts w:cstheme="minorHAnsi"/>
                <w:sz w:val="24"/>
                <w:szCs w:val="24"/>
              </w:rPr>
            </w:pPr>
            <w:r>
              <w:rPr>
                <w:rFonts w:cstheme="minorHAnsi"/>
                <w:sz w:val="24"/>
                <w:szCs w:val="24"/>
              </w:rPr>
              <w:t>Forty Acre Lane</w:t>
            </w:r>
          </w:p>
          <w:p w14:paraId="28D2135C" w14:textId="77777777" w:rsidR="00B661C2" w:rsidRDefault="00B661C2" w:rsidP="00B661C2">
            <w:pPr>
              <w:pStyle w:val="ListParagraph"/>
              <w:numPr>
                <w:ilvl w:val="0"/>
                <w:numId w:val="20"/>
              </w:numPr>
              <w:spacing w:before="120" w:after="120" w:line="240" w:lineRule="auto"/>
              <w:rPr>
                <w:rFonts w:cstheme="minorHAnsi"/>
                <w:sz w:val="24"/>
                <w:szCs w:val="24"/>
              </w:rPr>
            </w:pPr>
            <w:r>
              <w:rPr>
                <w:rFonts w:cstheme="minorHAnsi"/>
                <w:sz w:val="24"/>
                <w:szCs w:val="24"/>
              </w:rPr>
              <w:t>Bothwell Close</w:t>
            </w:r>
          </w:p>
          <w:p w14:paraId="1E3D6B51" w14:textId="77777777" w:rsidR="00B661C2" w:rsidRDefault="00B661C2" w:rsidP="00B661C2">
            <w:pPr>
              <w:pStyle w:val="ListParagraph"/>
              <w:numPr>
                <w:ilvl w:val="0"/>
                <w:numId w:val="20"/>
              </w:numPr>
              <w:spacing w:before="120" w:after="120" w:line="240" w:lineRule="auto"/>
              <w:rPr>
                <w:rFonts w:cstheme="minorHAnsi"/>
                <w:sz w:val="24"/>
                <w:szCs w:val="24"/>
              </w:rPr>
            </w:pPr>
            <w:r>
              <w:rPr>
                <w:rFonts w:cstheme="minorHAnsi"/>
                <w:sz w:val="24"/>
                <w:szCs w:val="24"/>
              </w:rPr>
              <w:t>Lawrence Street (the block, but not the street properties)</w:t>
            </w:r>
          </w:p>
          <w:p w14:paraId="354AD36D" w14:textId="77777777" w:rsidR="008F552F" w:rsidRPr="008F552F" w:rsidRDefault="008F552F" w:rsidP="008F552F">
            <w:pPr>
              <w:spacing w:before="120" w:after="120"/>
              <w:rPr>
                <w:rFonts w:cstheme="minorHAnsi"/>
                <w:sz w:val="24"/>
                <w:szCs w:val="24"/>
              </w:rPr>
            </w:pPr>
            <w:r>
              <w:rPr>
                <w:rFonts w:cstheme="minorHAnsi"/>
                <w:sz w:val="24"/>
                <w:szCs w:val="24"/>
              </w:rPr>
              <w:t>Maeve shared a presentation which also showed the above locations and confirmed that Right to Buy had been suspended in these areas.</w:t>
            </w:r>
          </w:p>
          <w:p w14:paraId="129DBDA3" w14:textId="77777777" w:rsidR="00A63318" w:rsidRPr="00BD2848" w:rsidRDefault="00B661C2" w:rsidP="00A63318">
            <w:pPr>
              <w:spacing w:before="120" w:after="120"/>
              <w:rPr>
                <w:rFonts w:cstheme="minorHAnsi"/>
                <w:sz w:val="24"/>
                <w:szCs w:val="24"/>
              </w:rPr>
            </w:pPr>
            <w:r>
              <w:rPr>
                <w:rFonts w:cstheme="minorHAnsi"/>
                <w:sz w:val="24"/>
                <w:szCs w:val="24"/>
              </w:rPr>
              <w:t>MD went on to talk about the next regeneration milestone: the development of a ‘Design Brief’, a key document in procuring the Design Team who will help design the new neighbourhood.</w:t>
            </w:r>
          </w:p>
          <w:p w14:paraId="4880E32A" w14:textId="77777777" w:rsidR="00A63318" w:rsidRPr="00BD2848" w:rsidRDefault="00A63318" w:rsidP="00A63318">
            <w:pPr>
              <w:spacing w:before="120" w:after="120"/>
              <w:rPr>
                <w:rFonts w:cstheme="minorHAnsi"/>
                <w:sz w:val="24"/>
                <w:szCs w:val="24"/>
              </w:rPr>
            </w:pPr>
            <w:r w:rsidRPr="00BD2848">
              <w:rPr>
                <w:rFonts w:cstheme="minorHAnsi"/>
                <w:sz w:val="24"/>
                <w:szCs w:val="24"/>
              </w:rPr>
              <w:t>MD a</w:t>
            </w:r>
            <w:r w:rsidR="00B661C2">
              <w:rPr>
                <w:rFonts w:cstheme="minorHAnsi"/>
                <w:sz w:val="24"/>
                <w:szCs w:val="24"/>
              </w:rPr>
              <w:t xml:space="preserve">lso outlined </w:t>
            </w:r>
            <w:r w:rsidRPr="00BD2848">
              <w:rPr>
                <w:rFonts w:cstheme="minorHAnsi"/>
                <w:sz w:val="24"/>
                <w:szCs w:val="24"/>
              </w:rPr>
              <w:t>plans to accelerate</w:t>
            </w:r>
            <w:r w:rsidR="00B661C2">
              <w:rPr>
                <w:rFonts w:cstheme="minorHAnsi"/>
                <w:sz w:val="24"/>
                <w:szCs w:val="24"/>
              </w:rPr>
              <w:t xml:space="preserve"> the building of the new homes by staring on vacant sites.  Since no demolition was required on the vacant sites this would </w:t>
            </w:r>
            <w:r w:rsidR="008F552F">
              <w:rPr>
                <w:rFonts w:cstheme="minorHAnsi"/>
                <w:sz w:val="24"/>
                <w:szCs w:val="24"/>
              </w:rPr>
              <w:t>mean that a resident ballot would not be required when building on vacant sites.</w:t>
            </w:r>
            <w:r w:rsidRPr="00BD2848">
              <w:rPr>
                <w:rFonts w:cstheme="minorHAnsi"/>
                <w:sz w:val="24"/>
                <w:szCs w:val="24"/>
              </w:rPr>
              <w:t xml:space="preserve"> </w:t>
            </w:r>
          </w:p>
          <w:p w14:paraId="1397B101" w14:textId="77777777" w:rsidR="00A63318" w:rsidRPr="00BD2848" w:rsidRDefault="00A63318" w:rsidP="00A63318">
            <w:pPr>
              <w:spacing w:before="120" w:after="120"/>
              <w:rPr>
                <w:rFonts w:cstheme="minorHAnsi"/>
                <w:sz w:val="24"/>
                <w:szCs w:val="24"/>
              </w:rPr>
            </w:pPr>
          </w:p>
          <w:p w14:paraId="3D6E38AC" w14:textId="77777777" w:rsidR="00A63318" w:rsidRPr="00BD2848" w:rsidRDefault="008F552F" w:rsidP="00A63318">
            <w:pPr>
              <w:spacing w:before="120" w:after="120"/>
              <w:rPr>
                <w:rFonts w:cstheme="minorHAnsi"/>
                <w:sz w:val="24"/>
                <w:szCs w:val="24"/>
              </w:rPr>
            </w:pPr>
            <w:r>
              <w:rPr>
                <w:rFonts w:cstheme="minorHAnsi"/>
                <w:sz w:val="24"/>
                <w:szCs w:val="24"/>
              </w:rPr>
              <w:t>MD confirmed that over the n</w:t>
            </w:r>
            <w:r w:rsidR="00A63318" w:rsidRPr="00BD2848">
              <w:rPr>
                <w:rFonts w:cstheme="minorHAnsi"/>
                <w:sz w:val="24"/>
                <w:szCs w:val="24"/>
              </w:rPr>
              <w:t>ext 6 weeks</w:t>
            </w:r>
            <w:r>
              <w:rPr>
                <w:rFonts w:cstheme="minorHAnsi"/>
                <w:sz w:val="24"/>
                <w:szCs w:val="24"/>
              </w:rPr>
              <w:t xml:space="preserve"> or so the Council would be working with CTSG to prepare the Design Brief as part of the tender process to procure a Design Team.</w:t>
            </w:r>
          </w:p>
          <w:p w14:paraId="4880F8FF" w14:textId="77777777" w:rsidR="00102221" w:rsidRPr="008F552F" w:rsidRDefault="008F552F" w:rsidP="00102221">
            <w:pPr>
              <w:spacing w:before="120" w:after="120"/>
              <w:rPr>
                <w:rFonts w:cstheme="minorHAnsi"/>
                <w:sz w:val="24"/>
                <w:szCs w:val="24"/>
              </w:rPr>
            </w:pPr>
            <w:r>
              <w:rPr>
                <w:rFonts w:cstheme="minorHAnsi"/>
                <w:sz w:val="24"/>
                <w:szCs w:val="24"/>
              </w:rPr>
              <w:t xml:space="preserve">MD explained that the Design Brief would highlight resident expectations around what the community would like to see happen in their new neighbourhood – their key priorities.  </w:t>
            </w:r>
            <w:r w:rsidR="00C70197">
              <w:rPr>
                <w:rFonts w:cstheme="minorHAnsi"/>
                <w:sz w:val="24"/>
                <w:szCs w:val="24"/>
              </w:rPr>
              <w:t xml:space="preserve">Putting it simply it would help establish the design principles for the scheme.  </w:t>
            </w:r>
            <w:r>
              <w:rPr>
                <w:rFonts w:cstheme="minorHAnsi"/>
                <w:sz w:val="24"/>
                <w:szCs w:val="24"/>
              </w:rPr>
              <w:t>MD added that safety, high quality open spaces, well designed and environmentally sustainable new homes would be covered in the Design Brief.</w:t>
            </w:r>
          </w:p>
          <w:p w14:paraId="16DD38AA" w14:textId="77777777" w:rsidR="00102221" w:rsidRPr="00BD2848" w:rsidRDefault="00102221" w:rsidP="00102221">
            <w:pPr>
              <w:spacing w:before="120" w:after="120"/>
              <w:rPr>
                <w:rFonts w:cstheme="minorHAnsi"/>
                <w:b/>
                <w:bCs/>
                <w:sz w:val="24"/>
                <w:szCs w:val="24"/>
              </w:rPr>
            </w:pPr>
          </w:p>
        </w:tc>
        <w:tc>
          <w:tcPr>
            <w:tcW w:w="2758" w:type="dxa"/>
            <w:tcBorders>
              <w:top w:val="single" w:sz="4" w:space="0" w:color="auto"/>
              <w:left w:val="single" w:sz="4" w:space="0" w:color="auto"/>
              <w:bottom w:val="single" w:sz="4" w:space="0" w:color="auto"/>
              <w:right w:val="single" w:sz="4" w:space="0" w:color="auto"/>
            </w:tcBorders>
          </w:tcPr>
          <w:p w14:paraId="3FD3860F" w14:textId="77777777" w:rsidR="00622435" w:rsidRPr="00BD2848" w:rsidRDefault="00622435" w:rsidP="006E5A9C">
            <w:pPr>
              <w:spacing w:before="120" w:after="120"/>
              <w:rPr>
                <w:rFonts w:cstheme="minorHAnsi"/>
                <w:b/>
                <w:sz w:val="24"/>
                <w:szCs w:val="24"/>
              </w:rPr>
            </w:pPr>
          </w:p>
          <w:p w14:paraId="30CABF0C" w14:textId="77777777" w:rsidR="00047178" w:rsidRPr="00BD2848" w:rsidRDefault="00047178" w:rsidP="006E5A9C">
            <w:pPr>
              <w:spacing w:before="120" w:after="120"/>
              <w:rPr>
                <w:rFonts w:cstheme="minorHAnsi"/>
                <w:b/>
                <w:sz w:val="24"/>
                <w:szCs w:val="24"/>
              </w:rPr>
            </w:pPr>
          </w:p>
          <w:p w14:paraId="6D1001C7" w14:textId="77777777" w:rsidR="00047178" w:rsidRPr="00BD2848" w:rsidRDefault="00047178" w:rsidP="006E5A9C">
            <w:pPr>
              <w:spacing w:before="120" w:after="120"/>
              <w:rPr>
                <w:rFonts w:cstheme="minorHAnsi"/>
                <w:b/>
                <w:sz w:val="24"/>
                <w:szCs w:val="24"/>
              </w:rPr>
            </w:pPr>
          </w:p>
          <w:p w14:paraId="1A212801" w14:textId="77777777" w:rsidR="00047178" w:rsidRPr="00BD2848" w:rsidRDefault="00047178" w:rsidP="006E5A9C">
            <w:pPr>
              <w:spacing w:before="120" w:after="120"/>
              <w:rPr>
                <w:rFonts w:cstheme="minorHAnsi"/>
                <w:b/>
                <w:sz w:val="24"/>
                <w:szCs w:val="24"/>
              </w:rPr>
            </w:pPr>
          </w:p>
          <w:p w14:paraId="050879D2" w14:textId="77777777" w:rsidR="00047178" w:rsidRPr="00BD2848" w:rsidRDefault="00047178" w:rsidP="006E5A9C">
            <w:pPr>
              <w:spacing w:before="120" w:after="120"/>
              <w:rPr>
                <w:rFonts w:cstheme="minorHAnsi"/>
                <w:b/>
                <w:sz w:val="24"/>
                <w:szCs w:val="24"/>
              </w:rPr>
            </w:pPr>
          </w:p>
          <w:p w14:paraId="31361D65" w14:textId="77777777" w:rsidR="00047178" w:rsidRPr="00BD2848" w:rsidRDefault="00047178" w:rsidP="006E5A9C">
            <w:pPr>
              <w:spacing w:before="120" w:after="120"/>
              <w:rPr>
                <w:rFonts w:cstheme="minorHAnsi"/>
                <w:b/>
                <w:sz w:val="24"/>
                <w:szCs w:val="24"/>
              </w:rPr>
            </w:pPr>
          </w:p>
          <w:p w14:paraId="041276B3" w14:textId="77777777" w:rsidR="00047178" w:rsidRPr="00BD2848" w:rsidRDefault="00047178" w:rsidP="006E5A9C">
            <w:pPr>
              <w:spacing w:before="120" w:after="120"/>
              <w:rPr>
                <w:rFonts w:cstheme="minorHAnsi"/>
                <w:b/>
                <w:sz w:val="24"/>
                <w:szCs w:val="24"/>
              </w:rPr>
            </w:pPr>
          </w:p>
          <w:p w14:paraId="53605DAF" w14:textId="77777777" w:rsidR="00047178" w:rsidRPr="00BD2848" w:rsidRDefault="00047178" w:rsidP="006E5A9C">
            <w:pPr>
              <w:spacing w:before="120" w:after="120"/>
              <w:rPr>
                <w:rFonts w:cstheme="minorHAnsi"/>
                <w:b/>
                <w:sz w:val="24"/>
                <w:szCs w:val="24"/>
              </w:rPr>
            </w:pPr>
          </w:p>
          <w:p w14:paraId="32F6E64E" w14:textId="77777777" w:rsidR="00047178" w:rsidRPr="00BD2848" w:rsidRDefault="00047178" w:rsidP="006E5A9C">
            <w:pPr>
              <w:spacing w:before="120" w:after="120"/>
              <w:rPr>
                <w:rFonts w:cstheme="minorHAnsi"/>
                <w:b/>
                <w:sz w:val="24"/>
                <w:szCs w:val="24"/>
              </w:rPr>
            </w:pPr>
          </w:p>
          <w:p w14:paraId="44EE0F1C" w14:textId="77777777" w:rsidR="000825DE" w:rsidRPr="00BD2848" w:rsidRDefault="000825DE" w:rsidP="000825DE">
            <w:pPr>
              <w:spacing w:before="120" w:after="120"/>
              <w:rPr>
                <w:rFonts w:cstheme="minorHAnsi"/>
                <w:b/>
                <w:sz w:val="24"/>
                <w:szCs w:val="24"/>
              </w:rPr>
            </w:pPr>
          </w:p>
          <w:p w14:paraId="7BC677AA" w14:textId="77777777" w:rsidR="000825DE" w:rsidRPr="00BD2848" w:rsidRDefault="000825DE" w:rsidP="000825DE">
            <w:pPr>
              <w:spacing w:before="120" w:after="120"/>
              <w:rPr>
                <w:rFonts w:cstheme="minorHAnsi"/>
                <w:b/>
                <w:sz w:val="24"/>
                <w:szCs w:val="24"/>
              </w:rPr>
            </w:pPr>
          </w:p>
          <w:p w14:paraId="07E9B470" w14:textId="77777777" w:rsidR="00047178" w:rsidRPr="00BD2848" w:rsidRDefault="000825DE" w:rsidP="000825DE">
            <w:pPr>
              <w:spacing w:before="120" w:after="120"/>
              <w:rPr>
                <w:rFonts w:cstheme="minorHAnsi"/>
                <w:b/>
                <w:sz w:val="24"/>
                <w:szCs w:val="24"/>
              </w:rPr>
            </w:pPr>
            <w:r w:rsidRPr="00BD2848">
              <w:rPr>
                <w:rFonts w:cstheme="minorHAnsi"/>
                <w:b/>
                <w:bCs/>
                <w:sz w:val="24"/>
                <w:szCs w:val="24"/>
              </w:rPr>
              <w:t xml:space="preserve"> </w:t>
            </w:r>
          </w:p>
        </w:tc>
      </w:tr>
      <w:tr w:rsidR="0068004A" w:rsidRPr="00BD2848" w14:paraId="7286351F" w14:textId="77777777" w:rsidTr="00A63318">
        <w:trPr>
          <w:trHeight w:val="2117"/>
        </w:trPr>
        <w:tc>
          <w:tcPr>
            <w:tcW w:w="1161" w:type="dxa"/>
            <w:tcBorders>
              <w:top w:val="single" w:sz="4" w:space="0" w:color="auto"/>
              <w:left w:val="single" w:sz="4" w:space="0" w:color="auto"/>
              <w:bottom w:val="single" w:sz="4" w:space="0" w:color="auto"/>
              <w:right w:val="single" w:sz="4" w:space="0" w:color="auto"/>
            </w:tcBorders>
          </w:tcPr>
          <w:p w14:paraId="648A5AC9" w14:textId="77777777" w:rsidR="0068004A" w:rsidRDefault="0068004A" w:rsidP="005F5DE9">
            <w:pPr>
              <w:spacing w:before="120" w:after="120"/>
              <w:jc w:val="center"/>
              <w:rPr>
                <w:rFonts w:cstheme="minorHAnsi"/>
                <w:sz w:val="24"/>
                <w:szCs w:val="24"/>
              </w:rPr>
            </w:pPr>
          </w:p>
        </w:tc>
        <w:tc>
          <w:tcPr>
            <w:tcW w:w="1817" w:type="dxa"/>
            <w:tcBorders>
              <w:top w:val="single" w:sz="4" w:space="0" w:color="auto"/>
              <w:left w:val="single" w:sz="4" w:space="0" w:color="auto"/>
              <w:bottom w:val="single" w:sz="4" w:space="0" w:color="auto"/>
              <w:right w:val="single" w:sz="4" w:space="0" w:color="auto"/>
            </w:tcBorders>
          </w:tcPr>
          <w:p w14:paraId="2AC9C2FD" w14:textId="77777777" w:rsidR="0068004A" w:rsidRDefault="0068004A" w:rsidP="00511F75">
            <w:pPr>
              <w:spacing w:before="120"/>
              <w:rPr>
                <w:rFonts w:cstheme="minorHAnsi"/>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4A21F4" w14:textId="77777777" w:rsidR="0068004A" w:rsidRDefault="0068004A" w:rsidP="008E2D67">
            <w:pPr>
              <w:spacing w:before="120" w:after="120"/>
              <w:jc w:val="center"/>
              <w:rPr>
                <w:rFonts w:cstheme="minorHAnsi"/>
                <w:sz w:val="24"/>
                <w:szCs w:val="24"/>
              </w:rPr>
            </w:pPr>
          </w:p>
        </w:tc>
        <w:tc>
          <w:tcPr>
            <w:tcW w:w="8363" w:type="dxa"/>
            <w:tcBorders>
              <w:top w:val="single" w:sz="4" w:space="0" w:color="auto"/>
              <w:left w:val="single" w:sz="4" w:space="0" w:color="auto"/>
              <w:bottom w:val="single" w:sz="4" w:space="0" w:color="auto"/>
              <w:right w:val="single" w:sz="4" w:space="0" w:color="auto"/>
            </w:tcBorders>
          </w:tcPr>
          <w:p w14:paraId="4C055067" w14:textId="77777777" w:rsidR="0068004A" w:rsidRPr="008127B0" w:rsidRDefault="0068004A" w:rsidP="00E24585">
            <w:pPr>
              <w:spacing w:before="120" w:after="120"/>
              <w:rPr>
                <w:rFonts w:cstheme="minorHAnsi"/>
                <w:i/>
                <w:iCs/>
                <w:sz w:val="24"/>
                <w:szCs w:val="24"/>
              </w:rPr>
            </w:pPr>
            <w:r w:rsidRPr="008127B0">
              <w:rPr>
                <w:rFonts w:cstheme="minorHAnsi"/>
                <w:i/>
                <w:iCs/>
                <w:sz w:val="24"/>
                <w:szCs w:val="24"/>
              </w:rPr>
              <w:t>The rest of the meeting took the form of a training workshop: Co</w:t>
            </w:r>
            <w:r w:rsidR="008127B0" w:rsidRPr="008127B0">
              <w:rPr>
                <w:rFonts w:cstheme="minorHAnsi"/>
                <w:i/>
                <w:iCs/>
                <w:sz w:val="24"/>
                <w:szCs w:val="24"/>
              </w:rPr>
              <w:t>-production Part 2</w:t>
            </w:r>
            <w:r w:rsidR="008127B0">
              <w:rPr>
                <w:rFonts w:cstheme="minorHAnsi"/>
                <w:i/>
                <w:iCs/>
                <w:sz w:val="24"/>
                <w:szCs w:val="24"/>
              </w:rPr>
              <w:t>.  This was delivered by Howard with help from Maeve, Algina and Santokh</w:t>
            </w:r>
          </w:p>
        </w:tc>
        <w:tc>
          <w:tcPr>
            <w:tcW w:w="2758" w:type="dxa"/>
            <w:tcBorders>
              <w:top w:val="single" w:sz="4" w:space="0" w:color="auto"/>
              <w:left w:val="single" w:sz="4" w:space="0" w:color="auto"/>
              <w:bottom w:val="single" w:sz="4" w:space="0" w:color="auto"/>
              <w:right w:val="single" w:sz="4" w:space="0" w:color="auto"/>
            </w:tcBorders>
          </w:tcPr>
          <w:p w14:paraId="02EA5331" w14:textId="77777777" w:rsidR="0068004A" w:rsidRPr="00BD2848" w:rsidRDefault="0068004A" w:rsidP="006E5A9C">
            <w:pPr>
              <w:spacing w:before="120" w:after="120"/>
              <w:rPr>
                <w:rFonts w:cstheme="minorHAnsi"/>
                <w:b/>
                <w:sz w:val="24"/>
                <w:szCs w:val="24"/>
              </w:rPr>
            </w:pPr>
          </w:p>
        </w:tc>
      </w:tr>
      <w:tr w:rsidR="00CE3AB1" w:rsidRPr="00BD2848" w14:paraId="4F2537FD" w14:textId="77777777" w:rsidTr="00A63318">
        <w:trPr>
          <w:trHeight w:val="2117"/>
        </w:trPr>
        <w:tc>
          <w:tcPr>
            <w:tcW w:w="1161" w:type="dxa"/>
            <w:tcBorders>
              <w:top w:val="single" w:sz="4" w:space="0" w:color="auto"/>
              <w:left w:val="single" w:sz="4" w:space="0" w:color="auto"/>
              <w:bottom w:val="single" w:sz="4" w:space="0" w:color="auto"/>
              <w:right w:val="single" w:sz="4" w:space="0" w:color="auto"/>
            </w:tcBorders>
          </w:tcPr>
          <w:p w14:paraId="21B0DA8E" w14:textId="77777777" w:rsidR="00CE3AB1" w:rsidRPr="00BD2848" w:rsidRDefault="00A63318" w:rsidP="005F5DE9">
            <w:pPr>
              <w:spacing w:before="120" w:after="120"/>
              <w:jc w:val="center"/>
              <w:rPr>
                <w:rFonts w:cstheme="minorHAnsi"/>
                <w:sz w:val="24"/>
                <w:szCs w:val="24"/>
              </w:rPr>
            </w:pPr>
            <w:r>
              <w:rPr>
                <w:rFonts w:cstheme="minorHAnsi"/>
                <w:sz w:val="24"/>
                <w:szCs w:val="24"/>
              </w:rPr>
              <w:t>6</w:t>
            </w:r>
          </w:p>
        </w:tc>
        <w:tc>
          <w:tcPr>
            <w:tcW w:w="1817" w:type="dxa"/>
            <w:tcBorders>
              <w:top w:val="single" w:sz="4" w:space="0" w:color="auto"/>
              <w:left w:val="single" w:sz="4" w:space="0" w:color="auto"/>
              <w:bottom w:val="single" w:sz="4" w:space="0" w:color="auto"/>
              <w:right w:val="single" w:sz="4" w:space="0" w:color="auto"/>
            </w:tcBorders>
          </w:tcPr>
          <w:p w14:paraId="18BD408C" w14:textId="77777777" w:rsidR="00CE3AB1" w:rsidRPr="00BD2848" w:rsidRDefault="00A63318" w:rsidP="00511F75">
            <w:pPr>
              <w:spacing w:before="120"/>
              <w:rPr>
                <w:rFonts w:cstheme="minorHAnsi"/>
                <w:b/>
                <w:bCs/>
                <w:sz w:val="24"/>
                <w:szCs w:val="24"/>
              </w:rPr>
            </w:pPr>
            <w:r>
              <w:rPr>
                <w:rFonts w:cstheme="minorHAnsi"/>
                <w:b/>
                <w:bCs/>
                <w:sz w:val="24"/>
                <w:szCs w:val="24"/>
              </w:rPr>
              <w:t>Co-production Part 2</w:t>
            </w:r>
          </w:p>
        </w:tc>
        <w:tc>
          <w:tcPr>
            <w:tcW w:w="1134" w:type="dxa"/>
            <w:tcBorders>
              <w:top w:val="single" w:sz="4" w:space="0" w:color="auto"/>
              <w:left w:val="single" w:sz="4" w:space="0" w:color="auto"/>
              <w:bottom w:val="single" w:sz="4" w:space="0" w:color="auto"/>
              <w:right w:val="single" w:sz="4" w:space="0" w:color="auto"/>
            </w:tcBorders>
          </w:tcPr>
          <w:p w14:paraId="2F61EEDC" w14:textId="77777777" w:rsidR="00CE3AB1" w:rsidRPr="00BD2848" w:rsidRDefault="00A63318" w:rsidP="008E2D67">
            <w:pPr>
              <w:spacing w:before="120" w:after="120"/>
              <w:jc w:val="center"/>
              <w:rPr>
                <w:rFonts w:cstheme="minorHAnsi"/>
                <w:sz w:val="24"/>
                <w:szCs w:val="24"/>
              </w:rPr>
            </w:pPr>
            <w:r>
              <w:rPr>
                <w:rFonts w:cstheme="minorHAnsi"/>
                <w:sz w:val="24"/>
                <w:szCs w:val="24"/>
              </w:rPr>
              <w:t>Howard Mendick/Algina Kamara/Maeve Dowling</w:t>
            </w:r>
          </w:p>
        </w:tc>
        <w:tc>
          <w:tcPr>
            <w:tcW w:w="8363" w:type="dxa"/>
            <w:tcBorders>
              <w:top w:val="single" w:sz="4" w:space="0" w:color="auto"/>
              <w:left w:val="single" w:sz="4" w:space="0" w:color="auto"/>
              <w:bottom w:val="single" w:sz="4" w:space="0" w:color="auto"/>
              <w:right w:val="single" w:sz="4" w:space="0" w:color="auto"/>
            </w:tcBorders>
          </w:tcPr>
          <w:p w14:paraId="5B154A02" w14:textId="77777777" w:rsidR="00C70197" w:rsidRDefault="008127B0" w:rsidP="00E24585">
            <w:pPr>
              <w:spacing w:before="120" w:after="120"/>
              <w:rPr>
                <w:rFonts w:cstheme="minorHAnsi"/>
                <w:sz w:val="24"/>
                <w:szCs w:val="24"/>
              </w:rPr>
            </w:pPr>
            <w:r>
              <w:rPr>
                <w:rFonts w:cstheme="minorHAnsi"/>
                <w:sz w:val="24"/>
                <w:szCs w:val="24"/>
              </w:rPr>
              <w:t>The theme of the training workshop was: “What are the key principles of Co-</w:t>
            </w:r>
            <w:proofErr w:type="spellStart"/>
            <w:r>
              <w:rPr>
                <w:rFonts w:cstheme="minorHAnsi"/>
                <w:sz w:val="24"/>
                <w:szCs w:val="24"/>
              </w:rPr>
              <w:t>prodcution</w:t>
            </w:r>
            <w:proofErr w:type="spellEnd"/>
            <w:r>
              <w:rPr>
                <w:rFonts w:cstheme="minorHAnsi"/>
                <w:sz w:val="24"/>
                <w:szCs w:val="24"/>
              </w:rPr>
              <w:t>?”</w:t>
            </w:r>
          </w:p>
          <w:p w14:paraId="5AC511A1" w14:textId="77777777" w:rsidR="008127B0" w:rsidRDefault="008127B0" w:rsidP="00E24585">
            <w:pPr>
              <w:spacing w:before="120" w:after="120"/>
              <w:rPr>
                <w:rFonts w:cstheme="minorHAnsi"/>
                <w:sz w:val="24"/>
                <w:szCs w:val="24"/>
              </w:rPr>
            </w:pPr>
            <w:r>
              <w:rPr>
                <w:rFonts w:cstheme="minorHAnsi"/>
                <w:sz w:val="24"/>
                <w:szCs w:val="24"/>
              </w:rPr>
              <w:t>C</w:t>
            </w:r>
            <w:r w:rsidR="004718F8">
              <w:rPr>
                <w:rFonts w:cstheme="minorHAnsi"/>
                <w:sz w:val="24"/>
                <w:szCs w:val="24"/>
              </w:rPr>
              <w:t>anning Town reps</w:t>
            </w:r>
            <w:r>
              <w:rPr>
                <w:rFonts w:cstheme="minorHAnsi"/>
                <w:sz w:val="24"/>
                <w:szCs w:val="24"/>
              </w:rPr>
              <w:t xml:space="preserve"> were asked to come up with ideas and suggestions in answer to the above question.  Resident reps said the following:</w:t>
            </w:r>
          </w:p>
          <w:p w14:paraId="554244B3" w14:textId="77777777" w:rsidR="008127B0" w:rsidRDefault="008127B0"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Co-production means working to build a safe environment for </w:t>
            </w:r>
            <w:proofErr w:type="gramStart"/>
            <w:r>
              <w:rPr>
                <w:rFonts w:cstheme="minorHAnsi"/>
                <w:sz w:val="24"/>
                <w:szCs w:val="24"/>
              </w:rPr>
              <w:t>everyone</w:t>
            </w:r>
            <w:proofErr w:type="gramEnd"/>
          </w:p>
          <w:p w14:paraId="6A52607D" w14:textId="77777777" w:rsidR="008127B0" w:rsidRDefault="008127B0"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It’s about agreeing the needs for the </w:t>
            </w:r>
            <w:proofErr w:type="gramStart"/>
            <w:r>
              <w:rPr>
                <w:rFonts w:cstheme="minorHAnsi"/>
                <w:sz w:val="24"/>
                <w:szCs w:val="24"/>
              </w:rPr>
              <w:t>community</w:t>
            </w:r>
            <w:proofErr w:type="gramEnd"/>
          </w:p>
          <w:p w14:paraId="754C96F7" w14:textId="77777777" w:rsidR="008127B0" w:rsidRDefault="008127B0" w:rsidP="008127B0">
            <w:pPr>
              <w:pStyle w:val="ListParagraph"/>
              <w:numPr>
                <w:ilvl w:val="0"/>
                <w:numId w:val="21"/>
              </w:numPr>
              <w:spacing w:before="120" w:after="120" w:line="240" w:lineRule="auto"/>
              <w:rPr>
                <w:rFonts w:cstheme="minorHAnsi"/>
                <w:sz w:val="24"/>
                <w:szCs w:val="24"/>
              </w:rPr>
            </w:pPr>
            <w:r>
              <w:rPr>
                <w:rFonts w:cstheme="minorHAnsi"/>
                <w:sz w:val="24"/>
                <w:szCs w:val="24"/>
              </w:rPr>
              <w:t>Learning to negotiate</w:t>
            </w:r>
            <w:r w:rsidR="00415768">
              <w:rPr>
                <w:rFonts w:cstheme="minorHAnsi"/>
                <w:sz w:val="24"/>
                <w:szCs w:val="24"/>
              </w:rPr>
              <w:t xml:space="preserve"> around what is possible is</w:t>
            </w:r>
            <w:r>
              <w:rPr>
                <w:rFonts w:cstheme="minorHAnsi"/>
                <w:sz w:val="24"/>
                <w:szCs w:val="24"/>
              </w:rPr>
              <w:t xml:space="preserve"> </w:t>
            </w:r>
            <w:proofErr w:type="gramStart"/>
            <w:r>
              <w:rPr>
                <w:rFonts w:cstheme="minorHAnsi"/>
                <w:sz w:val="24"/>
                <w:szCs w:val="24"/>
              </w:rPr>
              <w:t>important</w:t>
            </w:r>
            <w:proofErr w:type="gramEnd"/>
          </w:p>
          <w:p w14:paraId="16486FBA" w14:textId="77777777" w:rsidR="008127B0" w:rsidRDefault="008127B0" w:rsidP="008127B0">
            <w:pPr>
              <w:pStyle w:val="ListParagraph"/>
              <w:numPr>
                <w:ilvl w:val="0"/>
                <w:numId w:val="21"/>
              </w:numPr>
              <w:spacing w:before="120" w:after="120" w:line="240" w:lineRule="auto"/>
              <w:rPr>
                <w:rFonts w:cstheme="minorHAnsi"/>
                <w:sz w:val="24"/>
                <w:szCs w:val="24"/>
              </w:rPr>
            </w:pPr>
            <w:r>
              <w:rPr>
                <w:rFonts w:cstheme="minorHAnsi"/>
                <w:sz w:val="24"/>
                <w:szCs w:val="24"/>
              </w:rPr>
              <w:t>Co-production will only happen if residents are comfortable with the process</w:t>
            </w:r>
            <w:r w:rsidR="00415768">
              <w:rPr>
                <w:rFonts w:cstheme="minorHAnsi"/>
                <w:sz w:val="24"/>
                <w:szCs w:val="24"/>
              </w:rPr>
              <w:t xml:space="preserve"> and trust the </w:t>
            </w:r>
            <w:proofErr w:type="gramStart"/>
            <w:r w:rsidR="00415768">
              <w:rPr>
                <w:rFonts w:cstheme="minorHAnsi"/>
                <w:sz w:val="24"/>
                <w:szCs w:val="24"/>
              </w:rPr>
              <w:t>Council</w:t>
            </w:r>
            <w:proofErr w:type="gramEnd"/>
          </w:p>
          <w:p w14:paraId="73F2FEEB" w14:textId="77777777" w:rsidR="008127B0" w:rsidRDefault="008127B0"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Openness, </w:t>
            </w:r>
            <w:proofErr w:type="gramStart"/>
            <w:r>
              <w:rPr>
                <w:rFonts w:cstheme="minorHAnsi"/>
                <w:sz w:val="24"/>
                <w:szCs w:val="24"/>
              </w:rPr>
              <w:t>honesty</w:t>
            </w:r>
            <w:proofErr w:type="gramEnd"/>
            <w:r>
              <w:rPr>
                <w:rFonts w:cstheme="minorHAnsi"/>
                <w:sz w:val="24"/>
                <w:szCs w:val="24"/>
              </w:rPr>
              <w:t xml:space="preserve"> and transparency – </w:t>
            </w:r>
            <w:r w:rsidR="00415768">
              <w:rPr>
                <w:rFonts w:cstheme="minorHAnsi"/>
                <w:sz w:val="24"/>
                <w:szCs w:val="24"/>
              </w:rPr>
              <w:t xml:space="preserve">clear and </w:t>
            </w:r>
            <w:r>
              <w:rPr>
                <w:rFonts w:cstheme="minorHAnsi"/>
                <w:sz w:val="24"/>
                <w:szCs w:val="24"/>
              </w:rPr>
              <w:t>open communications</w:t>
            </w:r>
          </w:p>
          <w:p w14:paraId="4C2A8118" w14:textId="77777777" w:rsidR="008127B0" w:rsidRDefault="00415768"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Being inclusive and embracing diversity is a priority – breaking down barriers to help make this </w:t>
            </w:r>
            <w:proofErr w:type="gramStart"/>
            <w:r>
              <w:rPr>
                <w:rFonts w:cstheme="minorHAnsi"/>
                <w:sz w:val="24"/>
                <w:szCs w:val="24"/>
              </w:rPr>
              <w:t>happen</w:t>
            </w:r>
            <w:proofErr w:type="gramEnd"/>
          </w:p>
          <w:p w14:paraId="15A75C26" w14:textId="77777777" w:rsidR="00415768" w:rsidRDefault="00415768"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Residents empowered to make a difference and bringing everyone </w:t>
            </w:r>
            <w:proofErr w:type="gramStart"/>
            <w:r>
              <w:rPr>
                <w:rFonts w:cstheme="minorHAnsi"/>
                <w:sz w:val="24"/>
                <w:szCs w:val="24"/>
              </w:rPr>
              <w:t>along</w:t>
            </w:r>
            <w:proofErr w:type="gramEnd"/>
          </w:p>
          <w:p w14:paraId="5086DCE5" w14:textId="77777777" w:rsidR="004718F8" w:rsidRDefault="004718F8" w:rsidP="008127B0">
            <w:pPr>
              <w:pStyle w:val="ListParagraph"/>
              <w:numPr>
                <w:ilvl w:val="0"/>
                <w:numId w:val="21"/>
              </w:numPr>
              <w:spacing w:before="120" w:after="120" w:line="240" w:lineRule="auto"/>
              <w:rPr>
                <w:rFonts w:cstheme="minorHAnsi"/>
                <w:sz w:val="24"/>
                <w:szCs w:val="24"/>
              </w:rPr>
            </w:pPr>
            <w:r>
              <w:rPr>
                <w:rFonts w:cstheme="minorHAnsi"/>
                <w:sz w:val="24"/>
                <w:szCs w:val="24"/>
              </w:rPr>
              <w:t xml:space="preserve">The need to recognise the importance of “equality” was highlighted by </w:t>
            </w:r>
            <w:proofErr w:type="gramStart"/>
            <w:r>
              <w:rPr>
                <w:rFonts w:cstheme="minorHAnsi"/>
                <w:sz w:val="24"/>
                <w:szCs w:val="24"/>
              </w:rPr>
              <w:t>everyone</w:t>
            </w:r>
            <w:proofErr w:type="gramEnd"/>
          </w:p>
          <w:p w14:paraId="60D514C8" w14:textId="77777777" w:rsidR="00415768" w:rsidRDefault="00415768" w:rsidP="00415768">
            <w:pPr>
              <w:spacing w:before="120" w:after="120"/>
              <w:rPr>
                <w:rFonts w:cstheme="minorHAnsi"/>
                <w:i/>
                <w:iCs/>
                <w:sz w:val="24"/>
                <w:szCs w:val="24"/>
              </w:rPr>
            </w:pPr>
            <w:r w:rsidRPr="004718F8">
              <w:rPr>
                <w:rFonts w:cstheme="minorHAnsi"/>
                <w:i/>
                <w:iCs/>
                <w:sz w:val="24"/>
                <w:szCs w:val="24"/>
              </w:rPr>
              <w:t xml:space="preserve">Maeve added that co-production also meant managing the expectations of the community and </w:t>
            </w:r>
            <w:proofErr w:type="gramStart"/>
            <w:r w:rsidRPr="004718F8">
              <w:rPr>
                <w:rFonts w:cstheme="minorHAnsi"/>
                <w:i/>
                <w:iCs/>
                <w:sz w:val="24"/>
                <w:szCs w:val="24"/>
              </w:rPr>
              <w:t>taking into account</w:t>
            </w:r>
            <w:proofErr w:type="gramEnd"/>
            <w:r w:rsidRPr="004718F8">
              <w:rPr>
                <w:rFonts w:cstheme="minorHAnsi"/>
                <w:i/>
                <w:iCs/>
                <w:sz w:val="24"/>
                <w:szCs w:val="24"/>
              </w:rPr>
              <w:t xml:space="preserve"> planning policy guidelines etc.</w:t>
            </w:r>
          </w:p>
          <w:p w14:paraId="698B2375" w14:textId="77777777" w:rsidR="00EE6F0E" w:rsidRDefault="00EE6F0E" w:rsidP="00EE6F0E">
            <w:pPr>
              <w:spacing w:before="120" w:after="120"/>
              <w:rPr>
                <w:rFonts w:cstheme="minorHAnsi"/>
                <w:i/>
                <w:iCs/>
                <w:sz w:val="24"/>
                <w:szCs w:val="24"/>
              </w:rPr>
            </w:pPr>
            <w:r>
              <w:rPr>
                <w:rFonts w:cstheme="minorHAnsi"/>
                <w:i/>
                <w:iCs/>
                <w:sz w:val="24"/>
                <w:szCs w:val="24"/>
              </w:rPr>
              <w:t>Howard</w:t>
            </w:r>
            <w:r w:rsidR="00D07283">
              <w:rPr>
                <w:rFonts w:cstheme="minorHAnsi"/>
                <w:i/>
                <w:iCs/>
                <w:sz w:val="24"/>
                <w:szCs w:val="24"/>
              </w:rPr>
              <w:t xml:space="preserve"> explained some co-production principles (quite a few already mentioned by CTSG reps) s</w:t>
            </w:r>
            <w:r w:rsidRPr="00EE6F0E">
              <w:rPr>
                <w:rFonts w:cstheme="minorHAnsi"/>
                <w:i/>
                <w:iCs/>
                <w:sz w:val="24"/>
                <w:szCs w:val="24"/>
              </w:rPr>
              <w:t>ourced from</w:t>
            </w:r>
            <w:r w:rsidR="00D07283">
              <w:rPr>
                <w:rFonts w:cstheme="minorHAnsi"/>
                <w:i/>
                <w:iCs/>
                <w:sz w:val="24"/>
                <w:szCs w:val="24"/>
              </w:rPr>
              <w:t xml:space="preserve"> the </w:t>
            </w:r>
            <w:r w:rsidRPr="00EE6F0E">
              <w:rPr>
                <w:rFonts w:cstheme="minorHAnsi"/>
                <w:i/>
                <w:iCs/>
                <w:sz w:val="24"/>
                <w:szCs w:val="24"/>
              </w:rPr>
              <w:t xml:space="preserve">National Development Team for Inclusion    </w:t>
            </w:r>
            <w:hyperlink r:id="rId11" w:history="1">
              <w:r w:rsidR="00D07283" w:rsidRPr="00EE6F0E">
                <w:rPr>
                  <w:rStyle w:val="Hyperlink"/>
                  <w:rFonts w:cstheme="minorHAnsi"/>
                  <w:i/>
                  <w:iCs/>
                  <w:sz w:val="24"/>
                  <w:szCs w:val="24"/>
                </w:rPr>
                <w:t>www.ndti.org.uk</w:t>
              </w:r>
            </w:hyperlink>
          </w:p>
          <w:p w14:paraId="19DC2170" w14:textId="77777777" w:rsidR="00D07283" w:rsidRPr="00D07283" w:rsidRDefault="00D07283" w:rsidP="00D07283">
            <w:pPr>
              <w:spacing w:before="120" w:after="120"/>
              <w:rPr>
                <w:rFonts w:cstheme="minorHAnsi"/>
                <w:i/>
                <w:iCs/>
                <w:sz w:val="24"/>
                <w:szCs w:val="24"/>
              </w:rPr>
            </w:pPr>
            <w:r>
              <w:rPr>
                <w:rFonts w:cstheme="minorHAnsi"/>
                <w:i/>
                <w:iCs/>
                <w:sz w:val="24"/>
                <w:szCs w:val="24"/>
              </w:rPr>
              <w:lastRenderedPageBreak/>
              <w:t xml:space="preserve">Diversity, Inclusion, Accessibility and Reciprocity.  HM explained that ‘Reciprocity’ could be defined as: </w:t>
            </w:r>
            <w:r w:rsidRPr="00D07283">
              <w:rPr>
                <w:rFonts w:cstheme="minorHAnsi"/>
                <w:i/>
                <w:iCs/>
                <w:sz w:val="24"/>
                <w:szCs w:val="24"/>
              </w:rPr>
              <w:t>“ensuring that people receive something back for putting something in and building on people’s desire to feel needed and valued”.</w:t>
            </w:r>
          </w:p>
          <w:p w14:paraId="2CFB88AD" w14:textId="77777777" w:rsidR="00D07283" w:rsidRPr="00EE6F0E" w:rsidRDefault="00D07283" w:rsidP="00EE6F0E">
            <w:pPr>
              <w:spacing w:before="120" w:after="120"/>
              <w:rPr>
                <w:rFonts w:cstheme="minorHAnsi"/>
                <w:sz w:val="24"/>
                <w:szCs w:val="24"/>
              </w:rPr>
            </w:pPr>
            <w:r>
              <w:rPr>
                <w:rFonts w:cstheme="minorHAnsi"/>
                <w:sz w:val="24"/>
                <w:szCs w:val="24"/>
              </w:rPr>
              <w:t>Everyone agreed that ‘reciprocity’ was a key element of co-production.</w:t>
            </w:r>
          </w:p>
          <w:p w14:paraId="48B71729" w14:textId="77777777" w:rsidR="00EE6F0E" w:rsidRPr="004718F8" w:rsidRDefault="00EE6F0E" w:rsidP="00415768">
            <w:pPr>
              <w:spacing w:before="120" w:after="120"/>
              <w:rPr>
                <w:rFonts w:cstheme="minorHAnsi"/>
                <w:i/>
                <w:iCs/>
                <w:sz w:val="24"/>
                <w:szCs w:val="24"/>
              </w:rPr>
            </w:pPr>
          </w:p>
          <w:p w14:paraId="33005038" w14:textId="77777777" w:rsidR="00415768" w:rsidRPr="004718F8" w:rsidRDefault="00415768" w:rsidP="00415768">
            <w:pPr>
              <w:spacing w:before="120" w:after="120"/>
              <w:rPr>
                <w:rFonts w:cstheme="minorHAnsi"/>
                <w:i/>
                <w:iCs/>
                <w:sz w:val="24"/>
                <w:szCs w:val="24"/>
              </w:rPr>
            </w:pPr>
          </w:p>
          <w:p w14:paraId="2E124365" w14:textId="77777777" w:rsidR="00415768" w:rsidRPr="00415768" w:rsidRDefault="00415768" w:rsidP="00415768">
            <w:pPr>
              <w:spacing w:before="120" w:after="120"/>
              <w:rPr>
                <w:rFonts w:cstheme="minorHAnsi"/>
                <w:sz w:val="24"/>
                <w:szCs w:val="24"/>
              </w:rPr>
            </w:pPr>
          </w:p>
          <w:p w14:paraId="0DB0455F" w14:textId="77777777" w:rsidR="008127B0" w:rsidRDefault="008127B0" w:rsidP="00E24585">
            <w:pPr>
              <w:spacing w:before="120" w:after="120"/>
              <w:rPr>
                <w:rFonts w:cstheme="minorHAnsi"/>
                <w:sz w:val="24"/>
                <w:szCs w:val="24"/>
              </w:rPr>
            </w:pPr>
          </w:p>
          <w:p w14:paraId="3E621285" w14:textId="77777777" w:rsidR="00C70197" w:rsidRDefault="00C70197" w:rsidP="00E24585">
            <w:pPr>
              <w:spacing w:before="120" w:after="120"/>
              <w:rPr>
                <w:rFonts w:cstheme="minorHAnsi"/>
                <w:sz w:val="24"/>
                <w:szCs w:val="24"/>
              </w:rPr>
            </w:pPr>
          </w:p>
          <w:p w14:paraId="536D5D52" w14:textId="77777777" w:rsidR="00A63318" w:rsidRPr="00BD2848" w:rsidRDefault="00A63318" w:rsidP="00415768">
            <w:pPr>
              <w:spacing w:before="120" w:after="120"/>
              <w:rPr>
                <w:rFonts w:cstheme="minorHAnsi"/>
                <w:sz w:val="24"/>
                <w:szCs w:val="24"/>
              </w:rPr>
            </w:pPr>
          </w:p>
        </w:tc>
        <w:tc>
          <w:tcPr>
            <w:tcW w:w="2758" w:type="dxa"/>
            <w:tcBorders>
              <w:top w:val="single" w:sz="4" w:space="0" w:color="auto"/>
              <w:left w:val="single" w:sz="4" w:space="0" w:color="auto"/>
              <w:bottom w:val="single" w:sz="4" w:space="0" w:color="auto"/>
              <w:right w:val="single" w:sz="4" w:space="0" w:color="auto"/>
            </w:tcBorders>
          </w:tcPr>
          <w:p w14:paraId="25A1E6EF" w14:textId="77777777" w:rsidR="006113D5" w:rsidRPr="00BD2848" w:rsidRDefault="006113D5" w:rsidP="006E5A9C">
            <w:pPr>
              <w:spacing w:before="120" w:after="120"/>
              <w:rPr>
                <w:rFonts w:cstheme="minorHAnsi"/>
                <w:b/>
                <w:sz w:val="24"/>
                <w:szCs w:val="24"/>
              </w:rPr>
            </w:pPr>
          </w:p>
        </w:tc>
      </w:tr>
      <w:tr w:rsidR="005F2087" w:rsidRPr="00BD2848" w14:paraId="71D2C581" w14:textId="77777777" w:rsidTr="00415768">
        <w:trPr>
          <w:trHeight w:val="1703"/>
        </w:trPr>
        <w:tc>
          <w:tcPr>
            <w:tcW w:w="1161" w:type="dxa"/>
            <w:tcBorders>
              <w:top w:val="single" w:sz="4" w:space="0" w:color="auto"/>
              <w:left w:val="single" w:sz="4" w:space="0" w:color="auto"/>
              <w:bottom w:val="single" w:sz="4" w:space="0" w:color="auto"/>
              <w:right w:val="single" w:sz="4" w:space="0" w:color="auto"/>
            </w:tcBorders>
          </w:tcPr>
          <w:p w14:paraId="61E1C498" w14:textId="77777777" w:rsidR="005F2087" w:rsidRPr="00BD2848" w:rsidRDefault="004718F8" w:rsidP="005F5DE9">
            <w:pPr>
              <w:spacing w:before="120" w:after="120"/>
              <w:jc w:val="center"/>
              <w:rPr>
                <w:rFonts w:cstheme="minorHAnsi"/>
                <w:sz w:val="24"/>
                <w:szCs w:val="24"/>
              </w:rPr>
            </w:pPr>
            <w:r>
              <w:rPr>
                <w:rFonts w:cstheme="minorHAnsi"/>
                <w:sz w:val="24"/>
                <w:szCs w:val="24"/>
              </w:rPr>
              <w:t>7</w:t>
            </w:r>
          </w:p>
        </w:tc>
        <w:tc>
          <w:tcPr>
            <w:tcW w:w="1817" w:type="dxa"/>
            <w:tcBorders>
              <w:top w:val="single" w:sz="4" w:space="0" w:color="auto"/>
              <w:left w:val="single" w:sz="4" w:space="0" w:color="auto"/>
              <w:bottom w:val="single" w:sz="4" w:space="0" w:color="auto"/>
              <w:right w:val="single" w:sz="4" w:space="0" w:color="auto"/>
            </w:tcBorders>
          </w:tcPr>
          <w:p w14:paraId="2D3FD356" w14:textId="77777777" w:rsidR="005F2087" w:rsidRPr="00BD2848" w:rsidRDefault="00C07D0E" w:rsidP="00C17E8A">
            <w:pPr>
              <w:spacing w:before="120"/>
              <w:rPr>
                <w:rFonts w:cstheme="minorHAnsi"/>
                <w:b/>
                <w:bCs/>
                <w:sz w:val="24"/>
                <w:szCs w:val="24"/>
              </w:rPr>
            </w:pPr>
            <w:r w:rsidRPr="00BD2848">
              <w:rPr>
                <w:rFonts w:cstheme="minorHAnsi"/>
                <w:b/>
                <w:bCs/>
                <w:sz w:val="24"/>
                <w:szCs w:val="24"/>
              </w:rPr>
              <w:t>Newman Francis</w:t>
            </w:r>
            <w:r w:rsidR="005F2087" w:rsidRPr="00BD2848">
              <w:rPr>
                <w:rFonts w:cstheme="minorHAnsi"/>
                <w:b/>
                <w:bCs/>
                <w:sz w:val="24"/>
                <w:szCs w:val="24"/>
              </w:rPr>
              <w:t xml:space="preserve"> Update</w:t>
            </w:r>
          </w:p>
          <w:p w14:paraId="049B5519" w14:textId="77777777" w:rsidR="00622435" w:rsidRPr="00BD2848" w:rsidRDefault="00622435" w:rsidP="000B5490">
            <w:pPr>
              <w:spacing w:before="120"/>
              <w:ind w:left="360"/>
              <w:rPr>
                <w:rFonts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1C652A" w14:textId="77777777" w:rsidR="005F2087" w:rsidRPr="00BD2848" w:rsidRDefault="005F2087" w:rsidP="008E2D67">
            <w:pPr>
              <w:spacing w:before="120" w:after="120"/>
              <w:jc w:val="center"/>
              <w:rPr>
                <w:rFonts w:cstheme="minorHAnsi"/>
                <w:sz w:val="24"/>
                <w:szCs w:val="24"/>
              </w:rPr>
            </w:pPr>
            <w:r w:rsidRPr="00BD2848">
              <w:rPr>
                <w:rFonts w:cstheme="minorHAnsi"/>
                <w:sz w:val="24"/>
                <w:szCs w:val="24"/>
              </w:rPr>
              <w:t>HM</w:t>
            </w:r>
          </w:p>
        </w:tc>
        <w:tc>
          <w:tcPr>
            <w:tcW w:w="8363" w:type="dxa"/>
            <w:tcBorders>
              <w:top w:val="single" w:sz="4" w:space="0" w:color="auto"/>
              <w:left w:val="single" w:sz="4" w:space="0" w:color="auto"/>
              <w:bottom w:val="single" w:sz="4" w:space="0" w:color="auto"/>
              <w:right w:val="single" w:sz="4" w:space="0" w:color="auto"/>
            </w:tcBorders>
          </w:tcPr>
          <w:p w14:paraId="1A61E83B" w14:textId="77777777" w:rsidR="00D83BA7" w:rsidRDefault="00415768" w:rsidP="00102221">
            <w:pPr>
              <w:spacing w:before="120" w:after="120"/>
              <w:rPr>
                <w:rFonts w:cstheme="minorHAnsi"/>
                <w:sz w:val="24"/>
                <w:szCs w:val="24"/>
              </w:rPr>
            </w:pPr>
            <w:r>
              <w:rPr>
                <w:rFonts w:cstheme="minorHAnsi"/>
                <w:sz w:val="24"/>
                <w:szCs w:val="24"/>
              </w:rPr>
              <w:t>Howard stated that the Independent Advice Service would be carrying on working as normal while waiting for a formal decision about appointing a permanent service was made.</w:t>
            </w:r>
          </w:p>
          <w:p w14:paraId="3916EF75" w14:textId="77777777" w:rsidR="004718F8" w:rsidRDefault="00415768" w:rsidP="00102221">
            <w:pPr>
              <w:spacing w:before="120" w:after="120"/>
              <w:rPr>
                <w:rFonts w:cstheme="minorHAnsi"/>
                <w:sz w:val="24"/>
                <w:szCs w:val="24"/>
              </w:rPr>
            </w:pPr>
            <w:r>
              <w:rPr>
                <w:rFonts w:cstheme="minorHAnsi"/>
                <w:sz w:val="24"/>
                <w:szCs w:val="24"/>
              </w:rPr>
              <w:t>In the meantime</w:t>
            </w:r>
            <w:r w:rsidR="004718F8">
              <w:rPr>
                <w:rFonts w:cstheme="minorHAnsi"/>
                <w:sz w:val="24"/>
                <w:szCs w:val="24"/>
              </w:rPr>
              <w:t>,</w:t>
            </w:r>
            <w:r>
              <w:rPr>
                <w:rFonts w:cstheme="minorHAnsi"/>
                <w:sz w:val="24"/>
                <w:szCs w:val="24"/>
              </w:rPr>
              <w:t xml:space="preserve"> there would be a further session on Co-production to</w:t>
            </w:r>
            <w:r w:rsidR="004718F8">
              <w:rPr>
                <w:rFonts w:cstheme="minorHAnsi"/>
                <w:sz w:val="24"/>
                <w:szCs w:val="24"/>
              </w:rPr>
              <w:t xml:space="preserve"> start to Design Brief process started.  </w:t>
            </w:r>
          </w:p>
          <w:p w14:paraId="3FED350B" w14:textId="77777777" w:rsidR="004718F8" w:rsidRDefault="004718F8" w:rsidP="00102221">
            <w:pPr>
              <w:spacing w:before="120" w:after="120"/>
              <w:rPr>
                <w:rFonts w:cstheme="minorHAnsi"/>
                <w:sz w:val="24"/>
                <w:szCs w:val="24"/>
              </w:rPr>
            </w:pPr>
            <w:r>
              <w:rPr>
                <w:rFonts w:cstheme="minorHAnsi"/>
                <w:sz w:val="24"/>
                <w:szCs w:val="24"/>
              </w:rPr>
              <w:t xml:space="preserve">HM added that </w:t>
            </w:r>
            <w:proofErr w:type="spellStart"/>
            <w:r>
              <w:rPr>
                <w:rFonts w:cstheme="minorHAnsi"/>
                <w:sz w:val="24"/>
                <w:szCs w:val="24"/>
              </w:rPr>
              <w:t>NewmanFrancis</w:t>
            </w:r>
            <w:proofErr w:type="spellEnd"/>
            <w:r>
              <w:rPr>
                <w:rFonts w:cstheme="minorHAnsi"/>
                <w:sz w:val="24"/>
                <w:szCs w:val="24"/>
              </w:rPr>
              <w:t xml:space="preserve"> would be looking to start talking to </w:t>
            </w:r>
            <w:proofErr w:type="gramStart"/>
            <w:r>
              <w:rPr>
                <w:rFonts w:cstheme="minorHAnsi"/>
                <w:sz w:val="24"/>
                <w:szCs w:val="24"/>
              </w:rPr>
              <w:t>residents</w:t>
            </w:r>
            <w:proofErr w:type="gramEnd"/>
            <w:r>
              <w:rPr>
                <w:rFonts w:cstheme="minorHAnsi"/>
                <w:sz w:val="24"/>
                <w:szCs w:val="24"/>
              </w:rPr>
              <w:t xml:space="preserve"> face to face, if safe to do so after the next step in the relaxation of lockdown on 17 May.</w:t>
            </w:r>
          </w:p>
          <w:p w14:paraId="0A18C329" w14:textId="77777777" w:rsidR="004718F8" w:rsidRPr="00BD2848" w:rsidRDefault="004718F8" w:rsidP="00102221">
            <w:pPr>
              <w:spacing w:before="120" w:after="120"/>
              <w:rPr>
                <w:rFonts w:cstheme="minorHAnsi"/>
                <w:sz w:val="24"/>
                <w:szCs w:val="24"/>
              </w:rPr>
            </w:pPr>
            <w:proofErr w:type="spellStart"/>
            <w:r>
              <w:rPr>
                <w:rFonts w:cstheme="minorHAnsi"/>
                <w:sz w:val="24"/>
                <w:szCs w:val="24"/>
              </w:rPr>
              <w:t>NewmanFrancis</w:t>
            </w:r>
            <w:proofErr w:type="spellEnd"/>
            <w:r>
              <w:rPr>
                <w:rFonts w:cstheme="minorHAnsi"/>
                <w:sz w:val="24"/>
                <w:szCs w:val="24"/>
              </w:rPr>
              <w:t xml:space="preserve"> would also be calling residents to introduce themselves and find out residents’ views and concerns about the Council’s proposals to regenerate the area.</w:t>
            </w:r>
            <w:r w:rsidR="00415768">
              <w:rPr>
                <w:rFonts w:cstheme="minorHAnsi"/>
                <w:sz w:val="24"/>
                <w:szCs w:val="24"/>
              </w:rPr>
              <w:t xml:space="preserve"> </w:t>
            </w:r>
          </w:p>
        </w:tc>
        <w:tc>
          <w:tcPr>
            <w:tcW w:w="2758" w:type="dxa"/>
            <w:tcBorders>
              <w:top w:val="single" w:sz="4" w:space="0" w:color="auto"/>
              <w:left w:val="single" w:sz="4" w:space="0" w:color="auto"/>
              <w:bottom w:val="single" w:sz="4" w:space="0" w:color="auto"/>
              <w:right w:val="single" w:sz="4" w:space="0" w:color="auto"/>
            </w:tcBorders>
          </w:tcPr>
          <w:p w14:paraId="7303BF67" w14:textId="77777777" w:rsidR="005F2087" w:rsidRPr="00BD2848" w:rsidRDefault="005F2087" w:rsidP="006E5A9C">
            <w:pPr>
              <w:spacing w:before="120" w:after="120"/>
              <w:rPr>
                <w:rFonts w:cstheme="minorHAnsi"/>
                <w:b/>
                <w:sz w:val="24"/>
                <w:szCs w:val="24"/>
              </w:rPr>
            </w:pPr>
          </w:p>
        </w:tc>
      </w:tr>
      <w:tr w:rsidR="005F2087" w:rsidRPr="00BD2848" w14:paraId="33320BF5" w14:textId="77777777" w:rsidTr="00415768">
        <w:trPr>
          <w:trHeight w:val="58"/>
        </w:trPr>
        <w:tc>
          <w:tcPr>
            <w:tcW w:w="1161" w:type="dxa"/>
            <w:tcBorders>
              <w:top w:val="single" w:sz="4" w:space="0" w:color="auto"/>
              <w:left w:val="single" w:sz="4" w:space="0" w:color="auto"/>
              <w:bottom w:val="single" w:sz="4" w:space="0" w:color="auto"/>
              <w:right w:val="single" w:sz="4" w:space="0" w:color="auto"/>
            </w:tcBorders>
          </w:tcPr>
          <w:p w14:paraId="3DEFE611" w14:textId="77777777" w:rsidR="005F2087" w:rsidRPr="00BD2848" w:rsidRDefault="00622435" w:rsidP="005F5DE9">
            <w:pPr>
              <w:spacing w:before="120" w:after="120"/>
              <w:jc w:val="center"/>
              <w:rPr>
                <w:rFonts w:cstheme="minorHAnsi"/>
                <w:sz w:val="24"/>
                <w:szCs w:val="24"/>
              </w:rPr>
            </w:pPr>
            <w:r w:rsidRPr="00BD2848">
              <w:rPr>
                <w:rFonts w:cstheme="minorHAnsi"/>
                <w:sz w:val="24"/>
                <w:szCs w:val="24"/>
              </w:rPr>
              <w:t>7</w:t>
            </w:r>
          </w:p>
        </w:tc>
        <w:tc>
          <w:tcPr>
            <w:tcW w:w="1817" w:type="dxa"/>
            <w:tcBorders>
              <w:top w:val="single" w:sz="4" w:space="0" w:color="auto"/>
              <w:left w:val="single" w:sz="4" w:space="0" w:color="auto"/>
              <w:bottom w:val="single" w:sz="4" w:space="0" w:color="auto"/>
              <w:right w:val="single" w:sz="4" w:space="0" w:color="auto"/>
            </w:tcBorders>
          </w:tcPr>
          <w:p w14:paraId="3759EBEC" w14:textId="77777777" w:rsidR="005F2087" w:rsidRPr="00BD2848" w:rsidRDefault="005F2087" w:rsidP="00C17E8A">
            <w:pPr>
              <w:spacing w:before="120"/>
              <w:rPr>
                <w:rFonts w:cstheme="minorHAnsi"/>
                <w:b/>
                <w:bCs/>
                <w:sz w:val="24"/>
                <w:szCs w:val="24"/>
              </w:rPr>
            </w:pPr>
            <w:r w:rsidRPr="00BD2848">
              <w:rPr>
                <w:rFonts w:cstheme="minorHAnsi"/>
                <w:b/>
                <w:bCs/>
                <w:sz w:val="24"/>
                <w:szCs w:val="24"/>
              </w:rPr>
              <w:t>Any Other Business</w:t>
            </w:r>
          </w:p>
        </w:tc>
        <w:tc>
          <w:tcPr>
            <w:tcW w:w="1134" w:type="dxa"/>
            <w:tcBorders>
              <w:top w:val="single" w:sz="4" w:space="0" w:color="auto"/>
              <w:left w:val="single" w:sz="4" w:space="0" w:color="auto"/>
              <w:bottom w:val="single" w:sz="4" w:space="0" w:color="auto"/>
              <w:right w:val="single" w:sz="4" w:space="0" w:color="auto"/>
            </w:tcBorders>
          </w:tcPr>
          <w:p w14:paraId="0FBC9D18" w14:textId="77777777" w:rsidR="005F2087" w:rsidRPr="00BD2848" w:rsidRDefault="005F2087" w:rsidP="008E2D67">
            <w:pPr>
              <w:spacing w:before="120" w:after="120"/>
              <w:jc w:val="center"/>
              <w:rPr>
                <w:rFonts w:cstheme="minorHAnsi"/>
                <w:sz w:val="24"/>
                <w:szCs w:val="24"/>
              </w:rPr>
            </w:pPr>
          </w:p>
        </w:tc>
        <w:tc>
          <w:tcPr>
            <w:tcW w:w="8363" w:type="dxa"/>
            <w:tcBorders>
              <w:top w:val="single" w:sz="4" w:space="0" w:color="auto"/>
              <w:left w:val="single" w:sz="4" w:space="0" w:color="auto"/>
              <w:bottom w:val="single" w:sz="4" w:space="0" w:color="auto"/>
              <w:right w:val="single" w:sz="4" w:space="0" w:color="auto"/>
            </w:tcBorders>
          </w:tcPr>
          <w:p w14:paraId="51E36BD2" w14:textId="77777777" w:rsidR="004718F8" w:rsidRDefault="004718F8" w:rsidP="004E318C">
            <w:pPr>
              <w:spacing w:before="120" w:after="120"/>
              <w:rPr>
                <w:rFonts w:cstheme="minorHAnsi"/>
                <w:sz w:val="24"/>
                <w:szCs w:val="24"/>
              </w:rPr>
            </w:pPr>
            <w:r>
              <w:rPr>
                <w:rFonts w:cstheme="minorHAnsi"/>
                <w:sz w:val="24"/>
                <w:szCs w:val="24"/>
              </w:rPr>
              <w:t>AK and HM thanked everyone for attending the meeting with special thanks to the resident reps to give up their time to get involved.</w:t>
            </w:r>
          </w:p>
          <w:p w14:paraId="1CAC49C8" w14:textId="77777777" w:rsidR="00D83BA7" w:rsidRPr="00BD2848" w:rsidRDefault="00415768" w:rsidP="004E318C">
            <w:pPr>
              <w:spacing w:before="120" w:after="120"/>
              <w:rPr>
                <w:rFonts w:cstheme="minorHAnsi"/>
                <w:sz w:val="24"/>
                <w:szCs w:val="24"/>
              </w:rPr>
            </w:pPr>
            <w:r>
              <w:rPr>
                <w:rFonts w:cstheme="minorHAnsi"/>
                <w:sz w:val="24"/>
                <w:szCs w:val="24"/>
              </w:rPr>
              <w:t>There was no other business.</w:t>
            </w:r>
          </w:p>
        </w:tc>
        <w:tc>
          <w:tcPr>
            <w:tcW w:w="2758" w:type="dxa"/>
            <w:tcBorders>
              <w:top w:val="single" w:sz="4" w:space="0" w:color="auto"/>
              <w:left w:val="single" w:sz="4" w:space="0" w:color="auto"/>
              <w:bottom w:val="single" w:sz="4" w:space="0" w:color="auto"/>
              <w:right w:val="single" w:sz="4" w:space="0" w:color="auto"/>
            </w:tcBorders>
          </w:tcPr>
          <w:p w14:paraId="1897461D" w14:textId="77777777" w:rsidR="00C00DFC" w:rsidRPr="00BD2848" w:rsidRDefault="00C00DFC" w:rsidP="00C00DFC">
            <w:pPr>
              <w:spacing w:before="120" w:after="120"/>
              <w:rPr>
                <w:rFonts w:cstheme="minorHAnsi"/>
                <w:b/>
                <w:bCs/>
                <w:sz w:val="24"/>
                <w:szCs w:val="24"/>
              </w:rPr>
            </w:pPr>
            <w:r w:rsidRPr="00BD2848">
              <w:rPr>
                <w:rFonts w:cstheme="minorHAnsi"/>
                <w:b/>
                <w:bCs/>
                <w:sz w:val="24"/>
                <w:szCs w:val="24"/>
              </w:rPr>
              <w:t xml:space="preserve"> </w:t>
            </w:r>
          </w:p>
          <w:p w14:paraId="7E6992CF" w14:textId="77777777" w:rsidR="008344E8" w:rsidRPr="00BD2848" w:rsidRDefault="008344E8" w:rsidP="00511F75">
            <w:pPr>
              <w:spacing w:before="120" w:after="120"/>
              <w:rPr>
                <w:rFonts w:cstheme="minorHAnsi"/>
                <w:b/>
                <w:sz w:val="24"/>
                <w:szCs w:val="24"/>
              </w:rPr>
            </w:pPr>
          </w:p>
        </w:tc>
      </w:tr>
      <w:tr w:rsidR="00BD24D1" w:rsidRPr="00BD2848" w14:paraId="1768F51C" w14:textId="77777777" w:rsidTr="00A63318">
        <w:trPr>
          <w:trHeight w:val="715"/>
        </w:trPr>
        <w:tc>
          <w:tcPr>
            <w:tcW w:w="1161" w:type="dxa"/>
            <w:tcBorders>
              <w:top w:val="single" w:sz="4" w:space="0" w:color="auto"/>
              <w:left w:val="single" w:sz="4" w:space="0" w:color="auto"/>
              <w:bottom w:val="single" w:sz="4" w:space="0" w:color="auto"/>
              <w:right w:val="single" w:sz="4" w:space="0" w:color="auto"/>
            </w:tcBorders>
          </w:tcPr>
          <w:p w14:paraId="22017A1E" w14:textId="77777777" w:rsidR="00BD24D1" w:rsidRPr="00BD2848" w:rsidRDefault="00622435" w:rsidP="005F5DE9">
            <w:pPr>
              <w:spacing w:before="120" w:after="120"/>
              <w:jc w:val="center"/>
              <w:rPr>
                <w:rFonts w:cstheme="minorHAnsi"/>
                <w:sz w:val="24"/>
                <w:szCs w:val="24"/>
              </w:rPr>
            </w:pPr>
            <w:r w:rsidRPr="00BD2848">
              <w:rPr>
                <w:rFonts w:cstheme="minorHAnsi"/>
                <w:sz w:val="24"/>
                <w:szCs w:val="24"/>
              </w:rPr>
              <w:t>8</w:t>
            </w:r>
          </w:p>
        </w:tc>
        <w:tc>
          <w:tcPr>
            <w:tcW w:w="1817" w:type="dxa"/>
            <w:tcBorders>
              <w:top w:val="single" w:sz="4" w:space="0" w:color="auto"/>
              <w:left w:val="single" w:sz="4" w:space="0" w:color="auto"/>
              <w:bottom w:val="single" w:sz="4" w:space="0" w:color="auto"/>
              <w:right w:val="single" w:sz="4" w:space="0" w:color="auto"/>
            </w:tcBorders>
          </w:tcPr>
          <w:p w14:paraId="2DB688A6" w14:textId="77777777" w:rsidR="00BD24D1" w:rsidRPr="004718F8" w:rsidRDefault="00BD24D1" w:rsidP="00C17E8A">
            <w:pPr>
              <w:spacing w:before="120"/>
              <w:rPr>
                <w:rFonts w:cstheme="minorHAnsi"/>
                <w:b/>
                <w:bCs/>
                <w:sz w:val="24"/>
                <w:szCs w:val="24"/>
              </w:rPr>
            </w:pPr>
            <w:r w:rsidRPr="004718F8">
              <w:rPr>
                <w:rFonts w:cstheme="minorHAnsi"/>
                <w:b/>
                <w:bCs/>
                <w:sz w:val="24"/>
                <w:szCs w:val="24"/>
              </w:rPr>
              <w:t>Date of the next meeting</w:t>
            </w:r>
          </w:p>
        </w:tc>
        <w:tc>
          <w:tcPr>
            <w:tcW w:w="1134" w:type="dxa"/>
            <w:tcBorders>
              <w:top w:val="single" w:sz="4" w:space="0" w:color="auto"/>
              <w:left w:val="single" w:sz="4" w:space="0" w:color="auto"/>
              <w:bottom w:val="single" w:sz="4" w:space="0" w:color="auto"/>
              <w:right w:val="single" w:sz="4" w:space="0" w:color="auto"/>
            </w:tcBorders>
          </w:tcPr>
          <w:p w14:paraId="4EA5012D" w14:textId="77777777" w:rsidR="00BD24D1" w:rsidRPr="00BD2848" w:rsidRDefault="00BD24D1" w:rsidP="008E2D67">
            <w:pPr>
              <w:spacing w:before="120" w:after="120"/>
              <w:jc w:val="center"/>
              <w:rPr>
                <w:rFonts w:cstheme="minorHAnsi"/>
                <w:sz w:val="24"/>
                <w:szCs w:val="24"/>
              </w:rPr>
            </w:pPr>
          </w:p>
        </w:tc>
        <w:tc>
          <w:tcPr>
            <w:tcW w:w="8363" w:type="dxa"/>
            <w:tcBorders>
              <w:top w:val="single" w:sz="4" w:space="0" w:color="auto"/>
              <w:left w:val="single" w:sz="4" w:space="0" w:color="auto"/>
              <w:bottom w:val="single" w:sz="4" w:space="0" w:color="auto"/>
              <w:right w:val="single" w:sz="4" w:space="0" w:color="auto"/>
            </w:tcBorders>
          </w:tcPr>
          <w:p w14:paraId="2B2AF005" w14:textId="77777777" w:rsidR="00BD24D1" w:rsidRPr="00BD2848" w:rsidRDefault="00BD24D1" w:rsidP="00992A5F">
            <w:pPr>
              <w:spacing w:before="120" w:after="120"/>
              <w:rPr>
                <w:rFonts w:cstheme="minorHAnsi"/>
                <w:b/>
                <w:bCs/>
                <w:sz w:val="24"/>
                <w:szCs w:val="24"/>
              </w:rPr>
            </w:pPr>
            <w:r w:rsidRPr="00BD2848">
              <w:rPr>
                <w:rFonts w:cstheme="minorHAnsi"/>
                <w:b/>
                <w:bCs/>
                <w:sz w:val="24"/>
                <w:szCs w:val="24"/>
              </w:rPr>
              <w:t xml:space="preserve">Date of next meeting: </w:t>
            </w:r>
            <w:r w:rsidR="00415768">
              <w:rPr>
                <w:rFonts w:cstheme="minorHAnsi"/>
                <w:b/>
                <w:bCs/>
                <w:sz w:val="24"/>
                <w:szCs w:val="24"/>
              </w:rPr>
              <w:t xml:space="preserve"> Thursday </w:t>
            </w:r>
            <w:r w:rsidR="004718F8">
              <w:rPr>
                <w:rFonts w:cstheme="minorHAnsi"/>
                <w:b/>
                <w:bCs/>
                <w:sz w:val="24"/>
                <w:szCs w:val="24"/>
              </w:rPr>
              <w:t>20</w:t>
            </w:r>
            <w:r w:rsidR="00415768">
              <w:rPr>
                <w:rFonts w:cstheme="minorHAnsi"/>
                <w:b/>
                <w:bCs/>
                <w:sz w:val="24"/>
                <w:szCs w:val="24"/>
              </w:rPr>
              <w:t xml:space="preserve"> May</w:t>
            </w:r>
            <w:r w:rsidR="004718F8">
              <w:rPr>
                <w:rFonts w:cstheme="minorHAnsi"/>
                <w:b/>
                <w:bCs/>
                <w:sz w:val="24"/>
                <w:szCs w:val="24"/>
              </w:rPr>
              <w:t>, 2021</w:t>
            </w:r>
          </w:p>
        </w:tc>
        <w:tc>
          <w:tcPr>
            <w:tcW w:w="2758" w:type="dxa"/>
            <w:tcBorders>
              <w:top w:val="single" w:sz="4" w:space="0" w:color="auto"/>
              <w:left w:val="single" w:sz="4" w:space="0" w:color="auto"/>
              <w:bottom w:val="single" w:sz="4" w:space="0" w:color="auto"/>
              <w:right w:val="single" w:sz="4" w:space="0" w:color="auto"/>
            </w:tcBorders>
          </w:tcPr>
          <w:p w14:paraId="2946AD09" w14:textId="77777777" w:rsidR="00BD24D1" w:rsidRPr="00BD2848" w:rsidRDefault="00BD24D1" w:rsidP="006E5A9C">
            <w:pPr>
              <w:spacing w:before="120" w:after="120"/>
              <w:rPr>
                <w:rFonts w:cstheme="minorHAnsi"/>
                <w:b/>
                <w:sz w:val="24"/>
                <w:szCs w:val="24"/>
              </w:rPr>
            </w:pPr>
          </w:p>
        </w:tc>
      </w:tr>
    </w:tbl>
    <w:p w14:paraId="308FE78C" w14:textId="77777777" w:rsidR="00B851E4" w:rsidRPr="00BD2848" w:rsidRDefault="00B851E4" w:rsidP="00A14F59">
      <w:pPr>
        <w:spacing w:before="120" w:after="120"/>
        <w:rPr>
          <w:rFonts w:cstheme="minorHAnsi"/>
          <w:sz w:val="24"/>
          <w:szCs w:val="24"/>
        </w:rPr>
      </w:pPr>
    </w:p>
    <w:p w14:paraId="1BB2BE6D" w14:textId="77777777" w:rsidR="00BD2848" w:rsidRPr="00BD2848" w:rsidRDefault="00BD2848">
      <w:pPr>
        <w:spacing w:before="120" w:after="120"/>
        <w:rPr>
          <w:rFonts w:cstheme="minorHAnsi"/>
          <w:sz w:val="24"/>
          <w:szCs w:val="24"/>
        </w:rPr>
      </w:pPr>
    </w:p>
    <w:sectPr w:rsidR="00BD2848" w:rsidRPr="00BD2848" w:rsidSect="00B34241">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A865" w14:textId="77777777" w:rsidR="004F56B1" w:rsidRDefault="004F56B1" w:rsidP="003005C7">
      <w:pPr>
        <w:spacing w:after="0" w:line="240" w:lineRule="auto"/>
      </w:pPr>
      <w:r>
        <w:separator/>
      </w:r>
    </w:p>
  </w:endnote>
  <w:endnote w:type="continuationSeparator" w:id="0">
    <w:p w14:paraId="5290A2FF" w14:textId="77777777" w:rsidR="004F56B1" w:rsidRDefault="004F56B1" w:rsidP="0030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FA1D" w14:textId="77777777" w:rsidR="00252EB2" w:rsidRDefault="0025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7034"/>
      <w:docPartObj>
        <w:docPartGallery w:val="Page Numbers (Bottom of Page)"/>
        <w:docPartUnique/>
      </w:docPartObj>
    </w:sdtPr>
    <w:sdtEndPr>
      <w:rPr>
        <w:rFonts w:ascii="Century Gothic" w:hAnsi="Century Gothic"/>
        <w:noProof/>
        <w:sz w:val="20"/>
        <w:szCs w:val="20"/>
      </w:rPr>
    </w:sdtEndPr>
    <w:sdtContent>
      <w:p w14:paraId="096923BA" w14:textId="77777777" w:rsidR="00241C60" w:rsidRPr="003005C7" w:rsidRDefault="00241C60">
        <w:pPr>
          <w:pStyle w:val="Footer"/>
          <w:jc w:val="center"/>
          <w:rPr>
            <w:rFonts w:ascii="Century Gothic" w:hAnsi="Century Gothic"/>
            <w:sz w:val="20"/>
            <w:szCs w:val="20"/>
          </w:rPr>
        </w:pPr>
        <w:r w:rsidRPr="003005C7">
          <w:rPr>
            <w:rFonts w:ascii="Century Gothic" w:hAnsi="Century Gothic"/>
            <w:sz w:val="20"/>
            <w:szCs w:val="20"/>
          </w:rPr>
          <w:fldChar w:fldCharType="begin"/>
        </w:r>
        <w:r w:rsidRPr="003005C7">
          <w:rPr>
            <w:rFonts w:ascii="Century Gothic" w:hAnsi="Century Gothic"/>
            <w:sz w:val="20"/>
            <w:szCs w:val="20"/>
          </w:rPr>
          <w:instrText xml:space="preserve"> PAGE   \* MERGEFORMAT </w:instrText>
        </w:r>
        <w:r w:rsidRPr="003005C7">
          <w:rPr>
            <w:rFonts w:ascii="Century Gothic" w:hAnsi="Century Gothic"/>
            <w:sz w:val="20"/>
            <w:szCs w:val="20"/>
          </w:rPr>
          <w:fldChar w:fldCharType="separate"/>
        </w:r>
        <w:r w:rsidR="009708CE">
          <w:rPr>
            <w:rFonts w:ascii="Century Gothic" w:hAnsi="Century Gothic"/>
            <w:noProof/>
            <w:sz w:val="20"/>
            <w:szCs w:val="20"/>
          </w:rPr>
          <w:t>3</w:t>
        </w:r>
        <w:r w:rsidRPr="003005C7">
          <w:rPr>
            <w:rFonts w:ascii="Century Gothic" w:hAnsi="Century Gothic"/>
            <w:noProof/>
            <w:sz w:val="20"/>
            <w:szCs w:val="20"/>
          </w:rPr>
          <w:fldChar w:fldCharType="end"/>
        </w:r>
      </w:p>
    </w:sdtContent>
  </w:sdt>
  <w:p w14:paraId="218C5656" w14:textId="77777777" w:rsidR="00241C60" w:rsidRDefault="00241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48659"/>
      <w:docPartObj>
        <w:docPartGallery w:val="Page Numbers (Bottom of Page)"/>
        <w:docPartUnique/>
      </w:docPartObj>
    </w:sdtPr>
    <w:sdtEndPr>
      <w:rPr>
        <w:noProof/>
      </w:rPr>
    </w:sdtEndPr>
    <w:sdtContent>
      <w:p w14:paraId="1C318F03" w14:textId="77777777" w:rsidR="00426E9D" w:rsidRDefault="00426E9D">
        <w:pPr>
          <w:pStyle w:val="Footer"/>
        </w:pPr>
        <w:r>
          <w:fldChar w:fldCharType="begin"/>
        </w:r>
        <w:r>
          <w:instrText xml:space="preserve"> PAGE   \* MERGEFORMAT </w:instrText>
        </w:r>
        <w:r>
          <w:fldChar w:fldCharType="separate"/>
        </w:r>
        <w:r w:rsidR="009708CE">
          <w:rPr>
            <w:noProof/>
          </w:rPr>
          <w:t>1</w:t>
        </w:r>
        <w:r>
          <w:rPr>
            <w:noProof/>
          </w:rPr>
          <w:fldChar w:fldCharType="end"/>
        </w:r>
      </w:p>
    </w:sdtContent>
  </w:sdt>
  <w:p w14:paraId="34482EC5" w14:textId="77777777" w:rsidR="00426E9D" w:rsidRDefault="0042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7EA6" w14:textId="77777777" w:rsidR="004F56B1" w:rsidRDefault="004F56B1" w:rsidP="003005C7">
      <w:pPr>
        <w:spacing w:after="0" w:line="240" w:lineRule="auto"/>
      </w:pPr>
      <w:r>
        <w:separator/>
      </w:r>
    </w:p>
  </w:footnote>
  <w:footnote w:type="continuationSeparator" w:id="0">
    <w:p w14:paraId="367E7050" w14:textId="77777777" w:rsidR="004F56B1" w:rsidRDefault="004F56B1" w:rsidP="0030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FAD5" w14:textId="77777777" w:rsidR="00252EB2" w:rsidRDefault="00252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1D0" w14:textId="5A98A63A" w:rsidR="00252EB2" w:rsidRDefault="0025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625D" w14:textId="77777777" w:rsidR="00C01486" w:rsidRPr="00772934" w:rsidRDefault="00C01486" w:rsidP="00772934">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54B"/>
    <w:multiLevelType w:val="hybridMultilevel"/>
    <w:tmpl w:val="511CFE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06FB2"/>
    <w:multiLevelType w:val="hybridMultilevel"/>
    <w:tmpl w:val="A718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2F27"/>
    <w:multiLevelType w:val="hybridMultilevel"/>
    <w:tmpl w:val="48B81070"/>
    <w:lvl w:ilvl="0" w:tplc="DD221BBC">
      <w:start w:val="1"/>
      <w:numFmt w:val="bullet"/>
      <w:lvlText w:val="-"/>
      <w:lvlJc w:val="left"/>
      <w:pPr>
        <w:ind w:left="720" w:hanging="360"/>
      </w:pPr>
      <w:rPr>
        <w:rFonts w:ascii="Arial" w:eastAsiaTheme="minorHAnsi"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38BD"/>
    <w:multiLevelType w:val="hybridMultilevel"/>
    <w:tmpl w:val="269C9702"/>
    <w:lvl w:ilvl="0" w:tplc="1CCAD71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D78FA"/>
    <w:multiLevelType w:val="hybridMultilevel"/>
    <w:tmpl w:val="134A4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EF3311"/>
    <w:multiLevelType w:val="hybridMultilevel"/>
    <w:tmpl w:val="A41E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64B22"/>
    <w:multiLevelType w:val="hybridMultilevel"/>
    <w:tmpl w:val="C68C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A40EF"/>
    <w:multiLevelType w:val="hybridMultilevel"/>
    <w:tmpl w:val="BC8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713F7"/>
    <w:multiLevelType w:val="hybridMultilevel"/>
    <w:tmpl w:val="9A3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1580E"/>
    <w:multiLevelType w:val="hybridMultilevel"/>
    <w:tmpl w:val="A764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B382F"/>
    <w:multiLevelType w:val="hybridMultilevel"/>
    <w:tmpl w:val="46C8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2265D"/>
    <w:multiLevelType w:val="hybridMultilevel"/>
    <w:tmpl w:val="F60CBA6A"/>
    <w:lvl w:ilvl="0" w:tplc="EF90EFE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B672D"/>
    <w:multiLevelType w:val="hybridMultilevel"/>
    <w:tmpl w:val="73C2481C"/>
    <w:lvl w:ilvl="0" w:tplc="FF7031B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91E83"/>
    <w:multiLevelType w:val="hybridMultilevel"/>
    <w:tmpl w:val="9FA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709AA"/>
    <w:multiLevelType w:val="hybridMultilevel"/>
    <w:tmpl w:val="F552DD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8D25B8"/>
    <w:multiLevelType w:val="hybridMultilevel"/>
    <w:tmpl w:val="844A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20D62"/>
    <w:multiLevelType w:val="hybridMultilevel"/>
    <w:tmpl w:val="598232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FA926CC"/>
    <w:multiLevelType w:val="hybridMultilevel"/>
    <w:tmpl w:val="8D824FAA"/>
    <w:lvl w:ilvl="0" w:tplc="B2C6F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2281E"/>
    <w:multiLevelType w:val="hybridMultilevel"/>
    <w:tmpl w:val="98ECFF76"/>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05321D"/>
    <w:multiLevelType w:val="hybridMultilevel"/>
    <w:tmpl w:val="4FC0FE54"/>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537019"/>
    <w:multiLevelType w:val="hybridMultilevel"/>
    <w:tmpl w:val="7E340DC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864516757">
    <w:abstractNumId w:val="19"/>
  </w:num>
  <w:num w:numId="2" w16cid:durableId="440611309">
    <w:abstractNumId w:val="18"/>
  </w:num>
  <w:num w:numId="3" w16cid:durableId="458114002">
    <w:abstractNumId w:val="2"/>
  </w:num>
  <w:num w:numId="4" w16cid:durableId="927889322">
    <w:abstractNumId w:val="4"/>
  </w:num>
  <w:num w:numId="5" w16cid:durableId="1168054354">
    <w:abstractNumId w:val="14"/>
  </w:num>
  <w:num w:numId="6" w16cid:durableId="1795902213">
    <w:abstractNumId w:val="16"/>
  </w:num>
  <w:num w:numId="7" w16cid:durableId="724454755">
    <w:abstractNumId w:val="9"/>
  </w:num>
  <w:num w:numId="8" w16cid:durableId="716005137">
    <w:abstractNumId w:val="3"/>
  </w:num>
  <w:num w:numId="9" w16cid:durableId="2122450125">
    <w:abstractNumId w:val="0"/>
  </w:num>
  <w:num w:numId="10" w16cid:durableId="695811177">
    <w:abstractNumId w:val="11"/>
  </w:num>
  <w:num w:numId="11" w16cid:durableId="4403781">
    <w:abstractNumId w:val="15"/>
  </w:num>
  <w:num w:numId="12" w16cid:durableId="1824002727">
    <w:abstractNumId w:val="12"/>
  </w:num>
  <w:num w:numId="13" w16cid:durableId="1977494082">
    <w:abstractNumId w:val="1"/>
  </w:num>
  <w:num w:numId="14" w16cid:durableId="1316762715">
    <w:abstractNumId w:val="8"/>
  </w:num>
  <w:num w:numId="15" w16cid:durableId="476536887">
    <w:abstractNumId w:val="20"/>
  </w:num>
  <w:num w:numId="16" w16cid:durableId="1733655639">
    <w:abstractNumId w:val="10"/>
  </w:num>
  <w:num w:numId="17" w16cid:durableId="569661639">
    <w:abstractNumId w:val="13"/>
  </w:num>
  <w:num w:numId="18" w16cid:durableId="1060859766">
    <w:abstractNumId w:val="6"/>
  </w:num>
  <w:num w:numId="19" w16cid:durableId="1248227561">
    <w:abstractNumId w:val="17"/>
  </w:num>
  <w:num w:numId="20" w16cid:durableId="976102985">
    <w:abstractNumId w:val="7"/>
  </w:num>
  <w:num w:numId="21" w16cid:durableId="21101952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6882E2-631B-4332-841F-FBD1F3001A2E}"/>
    <w:docVar w:name="dgnword-eventsink" w:val="376872904"/>
  </w:docVars>
  <w:rsids>
    <w:rsidRoot w:val="008A3DA5"/>
    <w:rsid w:val="00001D25"/>
    <w:rsid w:val="00002E2E"/>
    <w:rsid w:val="0000690D"/>
    <w:rsid w:val="00007281"/>
    <w:rsid w:val="000108B4"/>
    <w:rsid w:val="00014749"/>
    <w:rsid w:val="00017E20"/>
    <w:rsid w:val="000235BE"/>
    <w:rsid w:val="00032FBC"/>
    <w:rsid w:val="00035EFC"/>
    <w:rsid w:val="00044267"/>
    <w:rsid w:val="00044C5F"/>
    <w:rsid w:val="00047178"/>
    <w:rsid w:val="000513EC"/>
    <w:rsid w:val="0005643F"/>
    <w:rsid w:val="00057E55"/>
    <w:rsid w:val="00060A0F"/>
    <w:rsid w:val="00064054"/>
    <w:rsid w:val="00065D2F"/>
    <w:rsid w:val="00067B00"/>
    <w:rsid w:val="0008011E"/>
    <w:rsid w:val="000825DE"/>
    <w:rsid w:val="0008275D"/>
    <w:rsid w:val="000876F9"/>
    <w:rsid w:val="000921C7"/>
    <w:rsid w:val="000927C5"/>
    <w:rsid w:val="0009720F"/>
    <w:rsid w:val="000A05E7"/>
    <w:rsid w:val="000A1D45"/>
    <w:rsid w:val="000A295E"/>
    <w:rsid w:val="000A670A"/>
    <w:rsid w:val="000B41B0"/>
    <w:rsid w:val="000B5490"/>
    <w:rsid w:val="000B5BAE"/>
    <w:rsid w:val="000B6284"/>
    <w:rsid w:val="000C1469"/>
    <w:rsid w:val="000C3672"/>
    <w:rsid w:val="000C7DDF"/>
    <w:rsid w:val="000D73FB"/>
    <w:rsid w:val="000D7A0F"/>
    <w:rsid w:val="000E1FA9"/>
    <w:rsid w:val="000F4692"/>
    <w:rsid w:val="000F504C"/>
    <w:rsid w:val="000F7052"/>
    <w:rsid w:val="0010084B"/>
    <w:rsid w:val="00102221"/>
    <w:rsid w:val="001064E8"/>
    <w:rsid w:val="00110B75"/>
    <w:rsid w:val="00113496"/>
    <w:rsid w:val="00117D6C"/>
    <w:rsid w:val="001233FF"/>
    <w:rsid w:val="00124998"/>
    <w:rsid w:val="0013100B"/>
    <w:rsid w:val="00132AAF"/>
    <w:rsid w:val="00135A28"/>
    <w:rsid w:val="00136336"/>
    <w:rsid w:val="00137365"/>
    <w:rsid w:val="00144365"/>
    <w:rsid w:val="001564B8"/>
    <w:rsid w:val="00163F99"/>
    <w:rsid w:val="0017750C"/>
    <w:rsid w:val="001815BF"/>
    <w:rsid w:val="00181949"/>
    <w:rsid w:val="0018699F"/>
    <w:rsid w:val="00186D26"/>
    <w:rsid w:val="001876F0"/>
    <w:rsid w:val="00190EC1"/>
    <w:rsid w:val="001928C3"/>
    <w:rsid w:val="00197C60"/>
    <w:rsid w:val="001A2EB0"/>
    <w:rsid w:val="001A3CA1"/>
    <w:rsid w:val="001A41B3"/>
    <w:rsid w:val="001B0AA3"/>
    <w:rsid w:val="001B0D2D"/>
    <w:rsid w:val="001B7ABF"/>
    <w:rsid w:val="001C0FAF"/>
    <w:rsid w:val="001C614A"/>
    <w:rsid w:val="001D5491"/>
    <w:rsid w:val="001D62D9"/>
    <w:rsid w:val="001D7844"/>
    <w:rsid w:val="001E0B71"/>
    <w:rsid w:val="001E1001"/>
    <w:rsid w:val="001E23C6"/>
    <w:rsid w:val="001E30F2"/>
    <w:rsid w:val="001E48BA"/>
    <w:rsid w:val="001E55CC"/>
    <w:rsid w:val="001E780F"/>
    <w:rsid w:val="001F337D"/>
    <w:rsid w:val="001F7927"/>
    <w:rsid w:val="001F7EDD"/>
    <w:rsid w:val="00202955"/>
    <w:rsid w:val="0020493E"/>
    <w:rsid w:val="002066D2"/>
    <w:rsid w:val="00206D51"/>
    <w:rsid w:val="00210D3D"/>
    <w:rsid w:val="00210FB3"/>
    <w:rsid w:val="002131DA"/>
    <w:rsid w:val="00215A87"/>
    <w:rsid w:val="00226747"/>
    <w:rsid w:val="002267A4"/>
    <w:rsid w:val="00227035"/>
    <w:rsid w:val="002310DC"/>
    <w:rsid w:val="00232C2D"/>
    <w:rsid w:val="00241C60"/>
    <w:rsid w:val="00242F90"/>
    <w:rsid w:val="00244AF7"/>
    <w:rsid w:val="002455D7"/>
    <w:rsid w:val="00250044"/>
    <w:rsid w:val="00252EB2"/>
    <w:rsid w:val="00257D97"/>
    <w:rsid w:val="002762E1"/>
    <w:rsid w:val="00277023"/>
    <w:rsid w:val="00280821"/>
    <w:rsid w:val="00282571"/>
    <w:rsid w:val="002866FC"/>
    <w:rsid w:val="00290519"/>
    <w:rsid w:val="00295370"/>
    <w:rsid w:val="0029611B"/>
    <w:rsid w:val="002A02BD"/>
    <w:rsid w:val="002A0364"/>
    <w:rsid w:val="002A04BF"/>
    <w:rsid w:val="002A2A03"/>
    <w:rsid w:val="002A5AEA"/>
    <w:rsid w:val="002A673B"/>
    <w:rsid w:val="002B030F"/>
    <w:rsid w:val="002B2517"/>
    <w:rsid w:val="002B7F6C"/>
    <w:rsid w:val="002C2D77"/>
    <w:rsid w:val="002C304D"/>
    <w:rsid w:val="002C3B1F"/>
    <w:rsid w:val="002C5A5F"/>
    <w:rsid w:val="002C6222"/>
    <w:rsid w:val="002C7115"/>
    <w:rsid w:val="002C7B20"/>
    <w:rsid w:val="002D059B"/>
    <w:rsid w:val="002D75C1"/>
    <w:rsid w:val="002E0EBA"/>
    <w:rsid w:val="002E26E9"/>
    <w:rsid w:val="002F03A4"/>
    <w:rsid w:val="002F4741"/>
    <w:rsid w:val="002F7E95"/>
    <w:rsid w:val="003005C7"/>
    <w:rsid w:val="003014F4"/>
    <w:rsid w:val="00303146"/>
    <w:rsid w:val="00303697"/>
    <w:rsid w:val="00305B5F"/>
    <w:rsid w:val="003067B2"/>
    <w:rsid w:val="00310640"/>
    <w:rsid w:val="0031522B"/>
    <w:rsid w:val="00316868"/>
    <w:rsid w:val="00320928"/>
    <w:rsid w:val="00324236"/>
    <w:rsid w:val="0032457C"/>
    <w:rsid w:val="00325945"/>
    <w:rsid w:val="00331235"/>
    <w:rsid w:val="00331941"/>
    <w:rsid w:val="00334554"/>
    <w:rsid w:val="00335563"/>
    <w:rsid w:val="00337771"/>
    <w:rsid w:val="00337EFD"/>
    <w:rsid w:val="00340475"/>
    <w:rsid w:val="00341BB5"/>
    <w:rsid w:val="00347D46"/>
    <w:rsid w:val="00351CFA"/>
    <w:rsid w:val="00352F41"/>
    <w:rsid w:val="003604A6"/>
    <w:rsid w:val="0036277D"/>
    <w:rsid w:val="00365385"/>
    <w:rsid w:val="003676BE"/>
    <w:rsid w:val="00370E89"/>
    <w:rsid w:val="00372C41"/>
    <w:rsid w:val="00374B62"/>
    <w:rsid w:val="003759A0"/>
    <w:rsid w:val="003764B8"/>
    <w:rsid w:val="00380EA7"/>
    <w:rsid w:val="00381894"/>
    <w:rsid w:val="00384B45"/>
    <w:rsid w:val="00390BA8"/>
    <w:rsid w:val="003939E3"/>
    <w:rsid w:val="00397FCA"/>
    <w:rsid w:val="003A20F6"/>
    <w:rsid w:val="003A4347"/>
    <w:rsid w:val="003A44D2"/>
    <w:rsid w:val="003B111D"/>
    <w:rsid w:val="003B2EC0"/>
    <w:rsid w:val="003C5AEA"/>
    <w:rsid w:val="003C739A"/>
    <w:rsid w:val="003D1121"/>
    <w:rsid w:val="003D5ABB"/>
    <w:rsid w:val="003E1051"/>
    <w:rsid w:val="003E61A3"/>
    <w:rsid w:val="003F0DFD"/>
    <w:rsid w:val="003F449F"/>
    <w:rsid w:val="00405858"/>
    <w:rsid w:val="00406DB8"/>
    <w:rsid w:val="00413118"/>
    <w:rsid w:val="00415768"/>
    <w:rsid w:val="00422711"/>
    <w:rsid w:val="00426E9D"/>
    <w:rsid w:val="00430881"/>
    <w:rsid w:val="004339AF"/>
    <w:rsid w:val="00434DA8"/>
    <w:rsid w:val="004351DE"/>
    <w:rsid w:val="00435463"/>
    <w:rsid w:val="00440068"/>
    <w:rsid w:val="00442A89"/>
    <w:rsid w:val="00444CD7"/>
    <w:rsid w:val="00445755"/>
    <w:rsid w:val="00446E97"/>
    <w:rsid w:val="00451EB3"/>
    <w:rsid w:val="004539C5"/>
    <w:rsid w:val="004576D0"/>
    <w:rsid w:val="00460417"/>
    <w:rsid w:val="00460A98"/>
    <w:rsid w:val="00462352"/>
    <w:rsid w:val="0046272D"/>
    <w:rsid w:val="00464F31"/>
    <w:rsid w:val="00465315"/>
    <w:rsid w:val="00465F9C"/>
    <w:rsid w:val="004714A2"/>
    <w:rsid w:val="004718F8"/>
    <w:rsid w:val="0048263F"/>
    <w:rsid w:val="004837AB"/>
    <w:rsid w:val="00484DA1"/>
    <w:rsid w:val="00486E68"/>
    <w:rsid w:val="00492CAE"/>
    <w:rsid w:val="004949BC"/>
    <w:rsid w:val="00494F83"/>
    <w:rsid w:val="004968AA"/>
    <w:rsid w:val="004A02C4"/>
    <w:rsid w:val="004A62BC"/>
    <w:rsid w:val="004A6F47"/>
    <w:rsid w:val="004B04E1"/>
    <w:rsid w:val="004B4BE7"/>
    <w:rsid w:val="004B62C7"/>
    <w:rsid w:val="004B68E2"/>
    <w:rsid w:val="004B6964"/>
    <w:rsid w:val="004C39E1"/>
    <w:rsid w:val="004C5361"/>
    <w:rsid w:val="004D273D"/>
    <w:rsid w:val="004D5A7D"/>
    <w:rsid w:val="004E01AD"/>
    <w:rsid w:val="004E318C"/>
    <w:rsid w:val="004F1A9B"/>
    <w:rsid w:val="004F3430"/>
    <w:rsid w:val="004F4119"/>
    <w:rsid w:val="004F5037"/>
    <w:rsid w:val="004F56B1"/>
    <w:rsid w:val="004F5FB6"/>
    <w:rsid w:val="005001A4"/>
    <w:rsid w:val="00503DB2"/>
    <w:rsid w:val="00504379"/>
    <w:rsid w:val="005059EE"/>
    <w:rsid w:val="00506B02"/>
    <w:rsid w:val="00511205"/>
    <w:rsid w:val="00511602"/>
    <w:rsid w:val="00511F75"/>
    <w:rsid w:val="00516E3F"/>
    <w:rsid w:val="00520C8B"/>
    <w:rsid w:val="00522210"/>
    <w:rsid w:val="0052315E"/>
    <w:rsid w:val="00524475"/>
    <w:rsid w:val="00524A3C"/>
    <w:rsid w:val="00527589"/>
    <w:rsid w:val="00530EE9"/>
    <w:rsid w:val="005324D8"/>
    <w:rsid w:val="0053323A"/>
    <w:rsid w:val="005352D9"/>
    <w:rsid w:val="005364EC"/>
    <w:rsid w:val="00536E41"/>
    <w:rsid w:val="00540890"/>
    <w:rsid w:val="00544E07"/>
    <w:rsid w:val="00546477"/>
    <w:rsid w:val="005520CB"/>
    <w:rsid w:val="00554ABB"/>
    <w:rsid w:val="00554FB3"/>
    <w:rsid w:val="00561A3B"/>
    <w:rsid w:val="00567629"/>
    <w:rsid w:val="0056775A"/>
    <w:rsid w:val="00567AF2"/>
    <w:rsid w:val="0057072C"/>
    <w:rsid w:val="00575F13"/>
    <w:rsid w:val="00576BDB"/>
    <w:rsid w:val="00577BBF"/>
    <w:rsid w:val="005818DB"/>
    <w:rsid w:val="005847A7"/>
    <w:rsid w:val="00585040"/>
    <w:rsid w:val="00592760"/>
    <w:rsid w:val="00596ADD"/>
    <w:rsid w:val="005A4A87"/>
    <w:rsid w:val="005B0735"/>
    <w:rsid w:val="005B13C3"/>
    <w:rsid w:val="005B3BB4"/>
    <w:rsid w:val="005B3D5B"/>
    <w:rsid w:val="005B4243"/>
    <w:rsid w:val="005B7653"/>
    <w:rsid w:val="005C129E"/>
    <w:rsid w:val="005C1DA5"/>
    <w:rsid w:val="005C1DB4"/>
    <w:rsid w:val="005C2E3F"/>
    <w:rsid w:val="005C341C"/>
    <w:rsid w:val="005D16AF"/>
    <w:rsid w:val="005D2DFA"/>
    <w:rsid w:val="005D5559"/>
    <w:rsid w:val="005E0713"/>
    <w:rsid w:val="005E0CC5"/>
    <w:rsid w:val="005E43E1"/>
    <w:rsid w:val="005E55F9"/>
    <w:rsid w:val="005E6329"/>
    <w:rsid w:val="005E7EAA"/>
    <w:rsid w:val="005F2087"/>
    <w:rsid w:val="005F2221"/>
    <w:rsid w:val="005F5DE9"/>
    <w:rsid w:val="006004FA"/>
    <w:rsid w:val="00601F57"/>
    <w:rsid w:val="006027A7"/>
    <w:rsid w:val="00603011"/>
    <w:rsid w:val="00607C86"/>
    <w:rsid w:val="00611289"/>
    <w:rsid w:val="006113D5"/>
    <w:rsid w:val="006136F3"/>
    <w:rsid w:val="006211BD"/>
    <w:rsid w:val="00622435"/>
    <w:rsid w:val="00622E75"/>
    <w:rsid w:val="00624402"/>
    <w:rsid w:val="00635311"/>
    <w:rsid w:val="00641320"/>
    <w:rsid w:val="006455CE"/>
    <w:rsid w:val="00646CC4"/>
    <w:rsid w:val="00650D81"/>
    <w:rsid w:val="00651E11"/>
    <w:rsid w:val="00655B95"/>
    <w:rsid w:val="006573DA"/>
    <w:rsid w:val="006576B8"/>
    <w:rsid w:val="00662AB6"/>
    <w:rsid w:val="00665A05"/>
    <w:rsid w:val="00666E19"/>
    <w:rsid w:val="00670B30"/>
    <w:rsid w:val="00671889"/>
    <w:rsid w:val="0067348A"/>
    <w:rsid w:val="006736A6"/>
    <w:rsid w:val="00676EB3"/>
    <w:rsid w:val="0068004A"/>
    <w:rsid w:val="00683893"/>
    <w:rsid w:val="00685059"/>
    <w:rsid w:val="00687432"/>
    <w:rsid w:val="006915EC"/>
    <w:rsid w:val="006920A9"/>
    <w:rsid w:val="00693324"/>
    <w:rsid w:val="006972A7"/>
    <w:rsid w:val="006A49D5"/>
    <w:rsid w:val="006A73FF"/>
    <w:rsid w:val="006B0B8C"/>
    <w:rsid w:val="006B3F0E"/>
    <w:rsid w:val="006C3C26"/>
    <w:rsid w:val="006C40F5"/>
    <w:rsid w:val="006C5EE8"/>
    <w:rsid w:val="006C6298"/>
    <w:rsid w:val="006C65EF"/>
    <w:rsid w:val="006C6F0F"/>
    <w:rsid w:val="006C74F5"/>
    <w:rsid w:val="006D484C"/>
    <w:rsid w:val="006D4BBA"/>
    <w:rsid w:val="006D4C9C"/>
    <w:rsid w:val="006E5A9C"/>
    <w:rsid w:val="006E7800"/>
    <w:rsid w:val="006F069A"/>
    <w:rsid w:val="006F40D3"/>
    <w:rsid w:val="006F46AB"/>
    <w:rsid w:val="006F580E"/>
    <w:rsid w:val="00705959"/>
    <w:rsid w:val="00707EB3"/>
    <w:rsid w:val="00710635"/>
    <w:rsid w:val="0071076A"/>
    <w:rsid w:val="00711717"/>
    <w:rsid w:val="00711F83"/>
    <w:rsid w:val="00712EB0"/>
    <w:rsid w:val="00721A6C"/>
    <w:rsid w:val="00723682"/>
    <w:rsid w:val="00724376"/>
    <w:rsid w:val="00725559"/>
    <w:rsid w:val="00730EA8"/>
    <w:rsid w:val="00732CDF"/>
    <w:rsid w:val="00733D30"/>
    <w:rsid w:val="00736BB1"/>
    <w:rsid w:val="00743C2A"/>
    <w:rsid w:val="00744892"/>
    <w:rsid w:val="0074775B"/>
    <w:rsid w:val="00754887"/>
    <w:rsid w:val="00767A7E"/>
    <w:rsid w:val="00767EF3"/>
    <w:rsid w:val="007706DB"/>
    <w:rsid w:val="00772934"/>
    <w:rsid w:val="007741EF"/>
    <w:rsid w:val="00783C41"/>
    <w:rsid w:val="00790D09"/>
    <w:rsid w:val="00790D3C"/>
    <w:rsid w:val="00792D7B"/>
    <w:rsid w:val="0079308A"/>
    <w:rsid w:val="00797044"/>
    <w:rsid w:val="00797B6F"/>
    <w:rsid w:val="007A6A80"/>
    <w:rsid w:val="007B1EF8"/>
    <w:rsid w:val="007B2480"/>
    <w:rsid w:val="007C24DA"/>
    <w:rsid w:val="007C3410"/>
    <w:rsid w:val="007C440A"/>
    <w:rsid w:val="007C7401"/>
    <w:rsid w:val="007D3913"/>
    <w:rsid w:val="007E188C"/>
    <w:rsid w:val="007E65D5"/>
    <w:rsid w:val="007F1101"/>
    <w:rsid w:val="007F6444"/>
    <w:rsid w:val="007F751D"/>
    <w:rsid w:val="0080087F"/>
    <w:rsid w:val="00802416"/>
    <w:rsid w:val="00804B3B"/>
    <w:rsid w:val="00804C9C"/>
    <w:rsid w:val="008056F2"/>
    <w:rsid w:val="0080570D"/>
    <w:rsid w:val="008101A4"/>
    <w:rsid w:val="0081127C"/>
    <w:rsid w:val="00811EF8"/>
    <w:rsid w:val="008127B0"/>
    <w:rsid w:val="0081460C"/>
    <w:rsid w:val="00814BEF"/>
    <w:rsid w:val="0082331F"/>
    <w:rsid w:val="00823882"/>
    <w:rsid w:val="00825CA1"/>
    <w:rsid w:val="00826062"/>
    <w:rsid w:val="00826F97"/>
    <w:rsid w:val="008344E8"/>
    <w:rsid w:val="00834D5E"/>
    <w:rsid w:val="008355B2"/>
    <w:rsid w:val="00835C92"/>
    <w:rsid w:val="0083600E"/>
    <w:rsid w:val="008447EC"/>
    <w:rsid w:val="00845955"/>
    <w:rsid w:val="0084685E"/>
    <w:rsid w:val="0084723B"/>
    <w:rsid w:val="00847AE2"/>
    <w:rsid w:val="008506C5"/>
    <w:rsid w:val="0085188E"/>
    <w:rsid w:val="0085624C"/>
    <w:rsid w:val="00856802"/>
    <w:rsid w:val="008578FB"/>
    <w:rsid w:val="00863540"/>
    <w:rsid w:val="008651B9"/>
    <w:rsid w:val="008654C7"/>
    <w:rsid w:val="008710EC"/>
    <w:rsid w:val="00882710"/>
    <w:rsid w:val="00884CD1"/>
    <w:rsid w:val="0088661F"/>
    <w:rsid w:val="0088723F"/>
    <w:rsid w:val="00891CEE"/>
    <w:rsid w:val="00893D98"/>
    <w:rsid w:val="008947ED"/>
    <w:rsid w:val="008A074D"/>
    <w:rsid w:val="008A142E"/>
    <w:rsid w:val="008A3DA5"/>
    <w:rsid w:val="008A47A9"/>
    <w:rsid w:val="008A6FD2"/>
    <w:rsid w:val="008B0489"/>
    <w:rsid w:val="008B4BB0"/>
    <w:rsid w:val="008B5F44"/>
    <w:rsid w:val="008B6B17"/>
    <w:rsid w:val="008B76F5"/>
    <w:rsid w:val="008B7FCF"/>
    <w:rsid w:val="008C2714"/>
    <w:rsid w:val="008C2EDD"/>
    <w:rsid w:val="008C467A"/>
    <w:rsid w:val="008D431F"/>
    <w:rsid w:val="008E2D67"/>
    <w:rsid w:val="008E521E"/>
    <w:rsid w:val="008E7A17"/>
    <w:rsid w:val="008F552F"/>
    <w:rsid w:val="0090111E"/>
    <w:rsid w:val="00903ED4"/>
    <w:rsid w:val="00904E12"/>
    <w:rsid w:val="00905D09"/>
    <w:rsid w:val="00916B2F"/>
    <w:rsid w:val="009213C8"/>
    <w:rsid w:val="009231ED"/>
    <w:rsid w:val="009259D9"/>
    <w:rsid w:val="00940400"/>
    <w:rsid w:val="009417FC"/>
    <w:rsid w:val="00941A13"/>
    <w:rsid w:val="00947584"/>
    <w:rsid w:val="009476D9"/>
    <w:rsid w:val="00947A66"/>
    <w:rsid w:val="00954E65"/>
    <w:rsid w:val="00955CA3"/>
    <w:rsid w:val="0096044B"/>
    <w:rsid w:val="00963E27"/>
    <w:rsid w:val="00964061"/>
    <w:rsid w:val="009708CE"/>
    <w:rsid w:val="009710BE"/>
    <w:rsid w:val="00973109"/>
    <w:rsid w:val="00973ABB"/>
    <w:rsid w:val="00974C11"/>
    <w:rsid w:val="009831A6"/>
    <w:rsid w:val="00985286"/>
    <w:rsid w:val="00985E9D"/>
    <w:rsid w:val="009861E4"/>
    <w:rsid w:val="00987E29"/>
    <w:rsid w:val="00987EDC"/>
    <w:rsid w:val="0099003A"/>
    <w:rsid w:val="00991C61"/>
    <w:rsid w:val="00992A5F"/>
    <w:rsid w:val="00993A29"/>
    <w:rsid w:val="009962E3"/>
    <w:rsid w:val="009A0ECA"/>
    <w:rsid w:val="009A2BED"/>
    <w:rsid w:val="009A38C2"/>
    <w:rsid w:val="009B07EA"/>
    <w:rsid w:val="009B0A89"/>
    <w:rsid w:val="009B54A8"/>
    <w:rsid w:val="009C15F2"/>
    <w:rsid w:val="009C3BCE"/>
    <w:rsid w:val="009C3F77"/>
    <w:rsid w:val="009C57D1"/>
    <w:rsid w:val="009C6753"/>
    <w:rsid w:val="009C7369"/>
    <w:rsid w:val="009D46ED"/>
    <w:rsid w:val="009D5C1E"/>
    <w:rsid w:val="009E0591"/>
    <w:rsid w:val="009E3381"/>
    <w:rsid w:val="009E71D5"/>
    <w:rsid w:val="009F2111"/>
    <w:rsid w:val="00A027C1"/>
    <w:rsid w:val="00A0724D"/>
    <w:rsid w:val="00A07DC9"/>
    <w:rsid w:val="00A10162"/>
    <w:rsid w:val="00A11812"/>
    <w:rsid w:val="00A14F59"/>
    <w:rsid w:val="00A21DC6"/>
    <w:rsid w:val="00A231DF"/>
    <w:rsid w:val="00A2792A"/>
    <w:rsid w:val="00A3285C"/>
    <w:rsid w:val="00A32D79"/>
    <w:rsid w:val="00A363E8"/>
    <w:rsid w:val="00A43E7D"/>
    <w:rsid w:val="00A45C76"/>
    <w:rsid w:val="00A61963"/>
    <w:rsid w:val="00A63318"/>
    <w:rsid w:val="00A63BF1"/>
    <w:rsid w:val="00A65985"/>
    <w:rsid w:val="00A7051B"/>
    <w:rsid w:val="00A71F40"/>
    <w:rsid w:val="00A756CD"/>
    <w:rsid w:val="00A761F4"/>
    <w:rsid w:val="00A80A3B"/>
    <w:rsid w:val="00A80DDD"/>
    <w:rsid w:val="00A81954"/>
    <w:rsid w:val="00A81B12"/>
    <w:rsid w:val="00A81C15"/>
    <w:rsid w:val="00A83B3A"/>
    <w:rsid w:val="00A846E6"/>
    <w:rsid w:val="00A87A51"/>
    <w:rsid w:val="00AA3221"/>
    <w:rsid w:val="00AA717D"/>
    <w:rsid w:val="00AA719D"/>
    <w:rsid w:val="00AA7A8F"/>
    <w:rsid w:val="00AB1D8F"/>
    <w:rsid w:val="00AB2352"/>
    <w:rsid w:val="00AB3B26"/>
    <w:rsid w:val="00AB589C"/>
    <w:rsid w:val="00AC3F1E"/>
    <w:rsid w:val="00AC5DD7"/>
    <w:rsid w:val="00AC6749"/>
    <w:rsid w:val="00AC7360"/>
    <w:rsid w:val="00AD0783"/>
    <w:rsid w:val="00AD0D84"/>
    <w:rsid w:val="00AD4563"/>
    <w:rsid w:val="00AD5321"/>
    <w:rsid w:val="00AD729A"/>
    <w:rsid w:val="00AE0E12"/>
    <w:rsid w:val="00AE3589"/>
    <w:rsid w:val="00AE393D"/>
    <w:rsid w:val="00AF4273"/>
    <w:rsid w:val="00AF506C"/>
    <w:rsid w:val="00AF535D"/>
    <w:rsid w:val="00B0054C"/>
    <w:rsid w:val="00B018C7"/>
    <w:rsid w:val="00B01DC3"/>
    <w:rsid w:val="00B05A0E"/>
    <w:rsid w:val="00B1275D"/>
    <w:rsid w:val="00B15E79"/>
    <w:rsid w:val="00B167B5"/>
    <w:rsid w:val="00B228F9"/>
    <w:rsid w:val="00B23574"/>
    <w:rsid w:val="00B33923"/>
    <w:rsid w:val="00B34241"/>
    <w:rsid w:val="00B35203"/>
    <w:rsid w:val="00B35BF5"/>
    <w:rsid w:val="00B40659"/>
    <w:rsid w:val="00B40FD0"/>
    <w:rsid w:val="00B4228E"/>
    <w:rsid w:val="00B44DCB"/>
    <w:rsid w:val="00B4756E"/>
    <w:rsid w:val="00B51626"/>
    <w:rsid w:val="00B52D8C"/>
    <w:rsid w:val="00B661C2"/>
    <w:rsid w:val="00B666DF"/>
    <w:rsid w:val="00B700A9"/>
    <w:rsid w:val="00B70DDE"/>
    <w:rsid w:val="00B75B10"/>
    <w:rsid w:val="00B7790D"/>
    <w:rsid w:val="00B829EA"/>
    <w:rsid w:val="00B851E4"/>
    <w:rsid w:val="00B85906"/>
    <w:rsid w:val="00B87AC6"/>
    <w:rsid w:val="00BA01F7"/>
    <w:rsid w:val="00BA55B1"/>
    <w:rsid w:val="00BB0444"/>
    <w:rsid w:val="00BB212B"/>
    <w:rsid w:val="00BB5959"/>
    <w:rsid w:val="00BB66C8"/>
    <w:rsid w:val="00BB7B57"/>
    <w:rsid w:val="00BC2CE5"/>
    <w:rsid w:val="00BC2D4C"/>
    <w:rsid w:val="00BC3CF6"/>
    <w:rsid w:val="00BC6E6F"/>
    <w:rsid w:val="00BD24D1"/>
    <w:rsid w:val="00BD2848"/>
    <w:rsid w:val="00BD3C8D"/>
    <w:rsid w:val="00BD6033"/>
    <w:rsid w:val="00BE3A28"/>
    <w:rsid w:val="00BE788E"/>
    <w:rsid w:val="00BF0ECF"/>
    <w:rsid w:val="00BF4F15"/>
    <w:rsid w:val="00C00DFC"/>
    <w:rsid w:val="00C01486"/>
    <w:rsid w:val="00C02515"/>
    <w:rsid w:val="00C07D0E"/>
    <w:rsid w:val="00C117D4"/>
    <w:rsid w:val="00C11B52"/>
    <w:rsid w:val="00C13234"/>
    <w:rsid w:val="00C13CFB"/>
    <w:rsid w:val="00C14D2B"/>
    <w:rsid w:val="00C17E8A"/>
    <w:rsid w:val="00C22790"/>
    <w:rsid w:val="00C261F0"/>
    <w:rsid w:val="00C30625"/>
    <w:rsid w:val="00C3125E"/>
    <w:rsid w:val="00C31B95"/>
    <w:rsid w:val="00C323F4"/>
    <w:rsid w:val="00C3266E"/>
    <w:rsid w:val="00C3279C"/>
    <w:rsid w:val="00C36205"/>
    <w:rsid w:val="00C4736E"/>
    <w:rsid w:val="00C532A0"/>
    <w:rsid w:val="00C54152"/>
    <w:rsid w:val="00C55881"/>
    <w:rsid w:val="00C56035"/>
    <w:rsid w:val="00C5638F"/>
    <w:rsid w:val="00C6030D"/>
    <w:rsid w:val="00C62D4C"/>
    <w:rsid w:val="00C665BC"/>
    <w:rsid w:val="00C671D8"/>
    <w:rsid w:val="00C70197"/>
    <w:rsid w:val="00C70B6C"/>
    <w:rsid w:val="00C710C0"/>
    <w:rsid w:val="00C74DFD"/>
    <w:rsid w:val="00C75553"/>
    <w:rsid w:val="00C80B16"/>
    <w:rsid w:val="00C91232"/>
    <w:rsid w:val="00C91EC3"/>
    <w:rsid w:val="00C925CB"/>
    <w:rsid w:val="00C93F1E"/>
    <w:rsid w:val="00CB11D2"/>
    <w:rsid w:val="00CD0B94"/>
    <w:rsid w:val="00CD5C69"/>
    <w:rsid w:val="00CD5D1B"/>
    <w:rsid w:val="00CD6F55"/>
    <w:rsid w:val="00CD7A0D"/>
    <w:rsid w:val="00CE1774"/>
    <w:rsid w:val="00CE3AB1"/>
    <w:rsid w:val="00CE41D1"/>
    <w:rsid w:val="00CE7235"/>
    <w:rsid w:val="00CE7ED0"/>
    <w:rsid w:val="00CF2974"/>
    <w:rsid w:val="00CF4F15"/>
    <w:rsid w:val="00CF72EE"/>
    <w:rsid w:val="00CF7AF4"/>
    <w:rsid w:val="00D04A8F"/>
    <w:rsid w:val="00D050CD"/>
    <w:rsid w:val="00D051D3"/>
    <w:rsid w:val="00D07283"/>
    <w:rsid w:val="00D13F44"/>
    <w:rsid w:val="00D17185"/>
    <w:rsid w:val="00D17455"/>
    <w:rsid w:val="00D230A4"/>
    <w:rsid w:val="00D25C56"/>
    <w:rsid w:val="00D27B42"/>
    <w:rsid w:val="00D317D5"/>
    <w:rsid w:val="00D4039A"/>
    <w:rsid w:val="00D4339D"/>
    <w:rsid w:val="00D466AF"/>
    <w:rsid w:val="00D50D2F"/>
    <w:rsid w:val="00D53293"/>
    <w:rsid w:val="00D54337"/>
    <w:rsid w:val="00D578AB"/>
    <w:rsid w:val="00D662D7"/>
    <w:rsid w:val="00D67078"/>
    <w:rsid w:val="00D75058"/>
    <w:rsid w:val="00D80E42"/>
    <w:rsid w:val="00D831E8"/>
    <w:rsid w:val="00D83BA7"/>
    <w:rsid w:val="00D84A8C"/>
    <w:rsid w:val="00D85A61"/>
    <w:rsid w:val="00D86928"/>
    <w:rsid w:val="00D86D0A"/>
    <w:rsid w:val="00D87070"/>
    <w:rsid w:val="00D87EF2"/>
    <w:rsid w:val="00D91237"/>
    <w:rsid w:val="00D91525"/>
    <w:rsid w:val="00D92696"/>
    <w:rsid w:val="00D9535C"/>
    <w:rsid w:val="00D95C87"/>
    <w:rsid w:val="00DA1131"/>
    <w:rsid w:val="00DA3F88"/>
    <w:rsid w:val="00DA66E6"/>
    <w:rsid w:val="00DB282E"/>
    <w:rsid w:val="00DB2C10"/>
    <w:rsid w:val="00DB47B7"/>
    <w:rsid w:val="00DC2D5E"/>
    <w:rsid w:val="00DC3CD5"/>
    <w:rsid w:val="00DC3FCB"/>
    <w:rsid w:val="00DC4381"/>
    <w:rsid w:val="00DC7F85"/>
    <w:rsid w:val="00DD03E6"/>
    <w:rsid w:val="00DD3BFD"/>
    <w:rsid w:val="00DE3C73"/>
    <w:rsid w:val="00DE5F2F"/>
    <w:rsid w:val="00DE6585"/>
    <w:rsid w:val="00DF39FD"/>
    <w:rsid w:val="00E054DC"/>
    <w:rsid w:val="00E06C1A"/>
    <w:rsid w:val="00E06E75"/>
    <w:rsid w:val="00E11A2B"/>
    <w:rsid w:val="00E22EA0"/>
    <w:rsid w:val="00E2312E"/>
    <w:rsid w:val="00E242D3"/>
    <w:rsid w:val="00E24585"/>
    <w:rsid w:val="00E24B32"/>
    <w:rsid w:val="00E37390"/>
    <w:rsid w:val="00E40FF2"/>
    <w:rsid w:val="00E41336"/>
    <w:rsid w:val="00E44495"/>
    <w:rsid w:val="00E46865"/>
    <w:rsid w:val="00E52C7D"/>
    <w:rsid w:val="00E53EF7"/>
    <w:rsid w:val="00E55847"/>
    <w:rsid w:val="00E57194"/>
    <w:rsid w:val="00E6010A"/>
    <w:rsid w:val="00E60267"/>
    <w:rsid w:val="00E60633"/>
    <w:rsid w:val="00E61113"/>
    <w:rsid w:val="00E616BB"/>
    <w:rsid w:val="00E64DF8"/>
    <w:rsid w:val="00E66672"/>
    <w:rsid w:val="00E66D66"/>
    <w:rsid w:val="00E670F3"/>
    <w:rsid w:val="00E7029A"/>
    <w:rsid w:val="00E73BA4"/>
    <w:rsid w:val="00E74AD4"/>
    <w:rsid w:val="00E75044"/>
    <w:rsid w:val="00E75F54"/>
    <w:rsid w:val="00E760E8"/>
    <w:rsid w:val="00E7693A"/>
    <w:rsid w:val="00E771FD"/>
    <w:rsid w:val="00E8075F"/>
    <w:rsid w:val="00E90218"/>
    <w:rsid w:val="00E979A6"/>
    <w:rsid w:val="00E97DF4"/>
    <w:rsid w:val="00EA152E"/>
    <w:rsid w:val="00EA1AC8"/>
    <w:rsid w:val="00EA30D9"/>
    <w:rsid w:val="00EA6ACB"/>
    <w:rsid w:val="00EB00F4"/>
    <w:rsid w:val="00EB0EAB"/>
    <w:rsid w:val="00EB2868"/>
    <w:rsid w:val="00EB4B6F"/>
    <w:rsid w:val="00EB7B2E"/>
    <w:rsid w:val="00EC0139"/>
    <w:rsid w:val="00EC0BEE"/>
    <w:rsid w:val="00EC1D10"/>
    <w:rsid w:val="00EC2C4F"/>
    <w:rsid w:val="00EC2F48"/>
    <w:rsid w:val="00EC5087"/>
    <w:rsid w:val="00EC5B4A"/>
    <w:rsid w:val="00EC74BA"/>
    <w:rsid w:val="00ED0227"/>
    <w:rsid w:val="00ED065C"/>
    <w:rsid w:val="00ED1028"/>
    <w:rsid w:val="00ED16EC"/>
    <w:rsid w:val="00ED2895"/>
    <w:rsid w:val="00ED3675"/>
    <w:rsid w:val="00ED3F0F"/>
    <w:rsid w:val="00ED7929"/>
    <w:rsid w:val="00EE1AA8"/>
    <w:rsid w:val="00EE4737"/>
    <w:rsid w:val="00EE5CEE"/>
    <w:rsid w:val="00EE5F6E"/>
    <w:rsid w:val="00EE6F0E"/>
    <w:rsid w:val="00EE7022"/>
    <w:rsid w:val="00F03BD5"/>
    <w:rsid w:val="00F054EA"/>
    <w:rsid w:val="00F11285"/>
    <w:rsid w:val="00F1428B"/>
    <w:rsid w:val="00F20CFB"/>
    <w:rsid w:val="00F2189D"/>
    <w:rsid w:val="00F226C8"/>
    <w:rsid w:val="00F306AE"/>
    <w:rsid w:val="00F32F9A"/>
    <w:rsid w:val="00F36E74"/>
    <w:rsid w:val="00F36F13"/>
    <w:rsid w:val="00F42CE5"/>
    <w:rsid w:val="00F45F42"/>
    <w:rsid w:val="00F478A3"/>
    <w:rsid w:val="00F524C2"/>
    <w:rsid w:val="00F61AA5"/>
    <w:rsid w:val="00F61D5D"/>
    <w:rsid w:val="00F62AB3"/>
    <w:rsid w:val="00F654D3"/>
    <w:rsid w:val="00F66294"/>
    <w:rsid w:val="00F66AEC"/>
    <w:rsid w:val="00F7357A"/>
    <w:rsid w:val="00F75E40"/>
    <w:rsid w:val="00F81445"/>
    <w:rsid w:val="00F8175D"/>
    <w:rsid w:val="00F81C6F"/>
    <w:rsid w:val="00F83D21"/>
    <w:rsid w:val="00F92B3E"/>
    <w:rsid w:val="00F93D58"/>
    <w:rsid w:val="00F95875"/>
    <w:rsid w:val="00F9797E"/>
    <w:rsid w:val="00F97DEB"/>
    <w:rsid w:val="00FA01ED"/>
    <w:rsid w:val="00FA1381"/>
    <w:rsid w:val="00FA3741"/>
    <w:rsid w:val="00FA6562"/>
    <w:rsid w:val="00FA7CD2"/>
    <w:rsid w:val="00FB250F"/>
    <w:rsid w:val="00FB2954"/>
    <w:rsid w:val="00FC2C0D"/>
    <w:rsid w:val="00FC76B6"/>
    <w:rsid w:val="00FD2260"/>
    <w:rsid w:val="00FD3C09"/>
    <w:rsid w:val="00FD43BB"/>
    <w:rsid w:val="00FD7869"/>
    <w:rsid w:val="00FE76A9"/>
    <w:rsid w:val="00FF126A"/>
    <w:rsid w:val="00FF4061"/>
    <w:rsid w:val="00FF48EB"/>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7EF2A2"/>
  <w15:docId w15:val="{5B3B1AA9-F09C-43D5-954C-70CF580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F48"/>
    <w:pPr>
      <w:spacing w:after="200" w:line="276" w:lineRule="auto"/>
      <w:ind w:left="720"/>
      <w:contextualSpacing/>
    </w:pPr>
  </w:style>
  <w:style w:type="paragraph" w:styleId="BalloonText">
    <w:name w:val="Balloon Text"/>
    <w:basedOn w:val="Normal"/>
    <w:link w:val="BalloonTextChar"/>
    <w:uiPriority w:val="99"/>
    <w:semiHidden/>
    <w:unhideWhenUsed/>
    <w:rsid w:val="00B4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D0"/>
    <w:rPr>
      <w:rFonts w:ascii="Tahoma" w:hAnsi="Tahoma" w:cs="Tahoma"/>
      <w:sz w:val="16"/>
      <w:szCs w:val="16"/>
    </w:rPr>
  </w:style>
  <w:style w:type="paragraph" w:styleId="Header">
    <w:name w:val="header"/>
    <w:basedOn w:val="Normal"/>
    <w:link w:val="HeaderChar"/>
    <w:uiPriority w:val="99"/>
    <w:unhideWhenUsed/>
    <w:rsid w:val="00300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C7"/>
  </w:style>
  <w:style w:type="paragraph" w:styleId="Footer">
    <w:name w:val="footer"/>
    <w:basedOn w:val="Normal"/>
    <w:link w:val="FooterChar"/>
    <w:uiPriority w:val="99"/>
    <w:unhideWhenUsed/>
    <w:rsid w:val="00300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C7"/>
  </w:style>
  <w:style w:type="character" w:styleId="CommentReference">
    <w:name w:val="annotation reference"/>
    <w:basedOn w:val="DefaultParagraphFont"/>
    <w:uiPriority w:val="99"/>
    <w:semiHidden/>
    <w:unhideWhenUsed/>
    <w:rsid w:val="008C467A"/>
    <w:rPr>
      <w:sz w:val="16"/>
      <w:szCs w:val="16"/>
    </w:rPr>
  </w:style>
  <w:style w:type="paragraph" w:styleId="CommentText">
    <w:name w:val="annotation text"/>
    <w:basedOn w:val="Normal"/>
    <w:link w:val="CommentTextChar"/>
    <w:uiPriority w:val="99"/>
    <w:semiHidden/>
    <w:unhideWhenUsed/>
    <w:rsid w:val="008C467A"/>
    <w:pPr>
      <w:spacing w:line="240" w:lineRule="auto"/>
    </w:pPr>
    <w:rPr>
      <w:sz w:val="20"/>
      <w:szCs w:val="20"/>
    </w:rPr>
  </w:style>
  <w:style w:type="character" w:customStyle="1" w:styleId="CommentTextChar">
    <w:name w:val="Comment Text Char"/>
    <w:basedOn w:val="DefaultParagraphFont"/>
    <w:link w:val="CommentText"/>
    <w:uiPriority w:val="99"/>
    <w:semiHidden/>
    <w:rsid w:val="008C467A"/>
    <w:rPr>
      <w:sz w:val="20"/>
      <w:szCs w:val="20"/>
    </w:rPr>
  </w:style>
  <w:style w:type="paragraph" w:styleId="CommentSubject">
    <w:name w:val="annotation subject"/>
    <w:basedOn w:val="CommentText"/>
    <w:next w:val="CommentText"/>
    <w:link w:val="CommentSubjectChar"/>
    <w:uiPriority w:val="99"/>
    <w:semiHidden/>
    <w:unhideWhenUsed/>
    <w:rsid w:val="008C467A"/>
    <w:rPr>
      <w:b/>
      <w:bCs/>
    </w:rPr>
  </w:style>
  <w:style w:type="character" w:customStyle="1" w:styleId="CommentSubjectChar">
    <w:name w:val="Comment Subject Char"/>
    <w:basedOn w:val="CommentTextChar"/>
    <w:link w:val="CommentSubject"/>
    <w:uiPriority w:val="99"/>
    <w:semiHidden/>
    <w:rsid w:val="008C467A"/>
    <w:rPr>
      <w:b/>
      <w:bCs/>
      <w:sz w:val="20"/>
      <w:szCs w:val="20"/>
    </w:rPr>
  </w:style>
  <w:style w:type="paragraph" w:styleId="NormalWeb">
    <w:name w:val="Normal (Web)"/>
    <w:basedOn w:val="Normal"/>
    <w:uiPriority w:val="99"/>
    <w:semiHidden/>
    <w:unhideWhenUsed/>
    <w:rsid w:val="00D87E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4039A"/>
    <w:pPr>
      <w:spacing w:after="0" w:line="240" w:lineRule="auto"/>
    </w:pPr>
  </w:style>
  <w:style w:type="character" w:styleId="Hyperlink">
    <w:name w:val="Hyperlink"/>
    <w:basedOn w:val="DefaultParagraphFont"/>
    <w:uiPriority w:val="99"/>
    <w:unhideWhenUsed/>
    <w:rsid w:val="00A363E8"/>
    <w:rPr>
      <w:color w:val="0563C1" w:themeColor="hyperlink"/>
      <w:u w:val="single"/>
    </w:rPr>
  </w:style>
  <w:style w:type="character" w:customStyle="1" w:styleId="UnresolvedMention1">
    <w:name w:val="Unresolved Mention1"/>
    <w:basedOn w:val="DefaultParagraphFont"/>
    <w:uiPriority w:val="99"/>
    <w:semiHidden/>
    <w:unhideWhenUsed/>
    <w:rsid w:val="00A363E8"/>
    <w:rPr>
      <w:color w:val="605E5C"/>
      <w:shd w:val="clear" w:color="auto" w:fill="E1DFDD"/>
    </w:rPr>
  </w:style>
  <w:style w:type="character" w:customStyle="1" w:styleId="UnresolvedMention2">
    <w:name w:val="Unresolved Mention2"/>
    <w:basedOn w:val="DefaultParagraphFont"/>
    <w:uiPriority w:val="99"/>
    <w:semiHidden/>
    <w:unhideWhenUsed/>
    <w:rsid w:val="00D0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4819">
      <w:bodyDiv w:val="1"/>
      <w:marLeft w:val="0"/>
      <w:marRight w:val="0"/>
      <w:marTop w:val="0"/>
      <w:marBottom w:val="0"/>
      <w:divBdr>
        <w:top w:val="none" w:sz="0" w:space="0" w:color="auto"/>
        <w:left w:val="none" w:sz="0" w:space="0" w:color="auto"/>
        <w:bottom w:val="none" w:sz="0" w:space="0" w:color="auto"/>
        <w:right w:val="none" w:sz="0" w:space="0" w:color="auto"/>
      </w:divBdr>
    </w:div>
    <w:div w:id="232009529">
      <w:bodyDiv w:val="1"/>
      <w:marLeft w:val="0"/>
      <w:marRight w:val="0"/>
      <w:marTop w:val="0"/>
      <w:marBottom w:val="0"/>
      <w:divBdr>
        <w:top w:val="none" w:sz="0" w:space="0" w:color="auto"/>
        <w:left w:val="none" w:sz="0" w:space="0" w:color="auto"/>
        <w:bottom w:val="none" w:sz="0" w:space="0" w:color="auto"/>
        <w:right w:val="none" w:sz="0" w:space="0" w:color="auto"/>
      </w:divBdr>
    </w:div>
    <w:div w:id="306084017">
      <w:bodyDiv w:val="1"/>
      <w:marLeft w:val="0"/>
      <w:marRight w:val="0"/>
      <w:marTop w:val="0"/>
      <w:marBottom w:val="0"/>
      <w:divBdr>
        <w:top w:val="none" w:sz="0" w:space="0" w:color="auto"/>
        <w:left w:val="none" w:sz="0" w:space="0" w:color="auto"/>
        <w:bottom w:val="none" w:sz="0" w:space="0" w:color="auto"/>
        <w:right w:val="none" w:sz="0" w:space="0" w:color="auto"/>
      </w:divBdr>
    </w:div>
    <w:div w:id="500196939">
      <w:bodyDiv w:val="1"/>
      <w:marLeft w:val="0"/>
      <w:marRight w:val="0"/>
      <w:marTop w:val="0"/>
      <w:marBottom w:val="0"/>
      <w:divBdr>
        <w:top w:val="none" w:sz="0" w:space="0" w:color="auto"/>
        <w:left w:val="none" w:sz="0" w:space="0" w:color="auto"/>
        <w:bottom w:val="none" w:sz="0" w:space="0" w:color="auto"/>
        <w:right w:val="none" w:sz="0" w:space="0" w:color="auto"/>
      </w:divBdr>
    </w:div>
    <w:div w:id="513421182">
      <w:bodyDiv w:val="1"/>
      <w:marLeft w:val="0"/>
      <w:marRight w:val="0"/>
      <w:marTop w:val="0"/>
      <w:marBottom w:val="0"/>
      <w:divBdr>
        <w:top w:val="none" w:sz="0" w:space="0" w:color="auto"/>
        <w:left w:val="none" w:sz="0" w:space="0" w:color="auto"/>
        <w:bottom w:val="none" w:sz="0" w:space="0" w:color="auto"/>
        <w:right w:val="none" w:sz="0" w:space="0" w:color="auto"/>
      </w:divBdr>
    </w:div>
    <w:div w:id="528220920">
      <w:bodyDiv w:val="1"/>
      <w:marLeft w:val="0"/>
      <w:marRight w:val="0"/>
      <w:marTop w:val="0"/>
      <w:marBottom w:val="0"/>
      <w:divBdr>
        <w:top w:val="none" w:sz="0" w:space="0" w:color="auto"/>
        <w:left w:val="none" w:sz="0" w:space="0" w:color="auto"/>
        <w:bottom w:val="none" w:sz="0" w:space="0" w:color="auto"/>
        <w:right w:val="none" w:sz="0" w:space="0" w:color="auto"/>
      </w:divBdr>
    </w:div>
    <w:div w:id="754713748">
      <w:bodyDiv w:val="1"/>
      <w:marLeft w:val="0"/>
      <w:marRight w:val="0"/>
      <w:marTop w:val="0"/>
      <w:marBottom w:val="0"/>
      <w:divBdr>
        <w:top w:val="none" w:sz="0" w:space="0" w:color="auto"/>
        <w:left w:val="none" w:sz="0" w:space="0" w:color="auto"/>
        <w:bottom w:val="none" w:sz="0" w:space="0" w:color="auto"/>
        <w:right w:val="none" w:sz="0" w:space="0" w:color="auto"/>
      </w:divBdr>
    </w:div>
    <w:div w:id="826357465">
      <w:bodyDiv w:val="1"/>
      <w:marLeft w:val="0"/>
      <w:marRight w:val="0"/>
      <w:marTop w:val="0"/>
      <w:marBottom w:val="0"/>
      <w:divBdr>
        <w:top w:val="none" w:sz="0" w:space="0" w:color="auto"/>
        <w:left w:val="none" w:sz="0" w:space="0" w:color="auto"/>
        <w:bottom w:val="none" w:sz="0" w:space="0" w:color="auto"/>
        <w:right w:val="none" w:sz="0" w:space="0" w:color="auto"/>
      </w:divBdr>
    </w:div>
    <w:div w:id="1119179079">
      <w:bodyDiv w:val="1"/>
      <w:marLeft w:val="0"/>
      <w:marRight w:val="0"/>
      <w:marTop w:val="0"/>
      <w:marBottom w:val="0"/>
      <w:divBdr>
        <w:top w:val="none" w:sz="0" w:space="0" w:color="auto"/>
        <w:left w:val="none" w:sz="0" w:space="0" w:color="auto"/>
        <w:bottom w:val="none" w:sz="0" w:space="0" w:color="auto"/>
        <w:right w:val="none" w:sz="0" w:space="0" w:color="auto"/>
      </w:divBdr>
    </w:div>
    <w:div w:id="1348021605">
      <w:bodyDiv w:val="1"/>
      <w:marLeft w:val="0"/>
      <w:marRight w:val="0"/>
      <w:marTop w:val="0"/>
      <w:marBottom w:val="0"/>
      <w:divBdr>
        <w:top w:val="none" w:sz="0" w:space="0" w:color="auto"/>
        <w:left w:val="none" w:sz="0" w:space="0" w:color="auto"/>
        <w:bottom w:val="none" w:sz="0" w:space="0" w:color="auto"/>
        <w:right w:val="none" w:sz="0" w:space="0" w:color="auto"/>
      </w:divBdr>
    </w:div>
    <w:div w:id="1418021260">
      <w:bodyDiv w:val="1"/>
      <w:marLeft w:val="0"/>
      <w:marRight w:val="0"/>
      <w:marTop w:val="0"/>
      <w:marBottom w:val="0"/>
      <w:divBdr>
        <w:top w:val="none" w:sz="0" w:space="0" w:color="auto"/>
        <w:left w:val="none" w:sz="0" w:space="0" w:color="auto"/>
        <w:bottom w:val="none" w:sz="0" w:space="0" w:color="auto"/>
        <w:right w:val="none" w:sz="0" w:space="0" w:color="auto"/>
      </w:divBdr>
    </w:div>
    <w:div w:id="1421442053">
      <w:bodyDiv w:val="1"/>
      <w:marLeft w:val="0"/>
      <w:marRight w:val="0"/>
      <w:marTop w:val="0"/>
      <w:marBottom w:val="0"/>
      <w:divBdr>
        <w:top w:val="none" w:sz="0" w:space="0" w:color="auto"/>
        <w:left w:val="none" w:sz="0" w:space="0" w:color="auto"/>
        <w:bottom w:val="none" w:sz="0" w:space="0" w:color="auto"/>
        <w:right w:val="none" w:sz="0" w:space="0" w:color="auto"/>
      </w:divBdr>
    </w:div>
    <w:div w:id="1562449501">
      <w:bodyDiv w:val="1"/>
      <w:marLeft w:val="0"/>
      <w:marRight w:val="0"/>
      <w:marTop w:val="0"/>
      <w:marBottom w:val="0"/>
      <w:divBdr>
        <w:top w:val="none" w:sz="0" w:space="0" w:color="auto"/>
        <w:left w:val="none" w:sz="0" w:space="0" w:color="auto"/>
        <w:bottom w:val="none" w:sz="0" w:space="0" w:color="auto"/>
        <w:right w:val="none" w:sz="0" w:space="0" w:color="auto"/>
      </w:divBdr>
    </w:div>
    <w:div w:id="1597052870">
      <w:bodyDiv w:val="1"/>
      <w:marLeft w:val="0"/>
      <w:marRight w:val="0"/>
      <w:marTop w:val="0"/>
      <w:marBottom w:val="0"/>
      <w:divBdr>
        <w:top w:val="none" w:sz="0" w:space="0" w:color="auto"/>
        <w:left w:val="none" w:sz="0" w:space="0" w:color="auto"/>
        <w:bottom w:val="none" w:sz="0" w:space="0" w:color="auto"/>
        <w:right w:val="none" w:sz="0" w:space="0" w:color="auto"/>
      </w:divBdr>
    </w:div>
    <w:div w:id="1599365088">
      <w:bodyDiv w:val="1"/>
      <w:marLeft w:val="0"/>
      <w:marRight w:val="0"/>
      <w:marTop w:val="0"/>
      <w:marBottom w:val="0"/>
      <w:divBdr>
        <w:top w:val="none" w:sz="0" w:space="0" w:color="auto"/>
        <w:left w:val="none" w:sz="0" w:space="0" w:color="auto"/>
        <w:bottom w:val="none" w:sz="0" w:space="0" w:color="auto"/>
        <w:right w:val="none" w:sz="0" w:space="0" w:color="auto"/>
      </w:divBdr>
    </w:div>
    <w:div w:id="1779132761">
      <w:bodyDiv w:val="1"/>
      <w:marLeft w:val="0"/>
      <w:marRight w:val="0"/>
      <w:marTop w:val="0"/>
      <w:marBottom w:val="0"/>
      <w:divBdr>
        <w:top w:val="none" w:sz="0" w:space="0" w:color="auto"/>
        <w:left w:val="none" w:sz="0" w:space="0" w:color="auto"/>
        <w:bottom w:val="none" w:sz="0" w:space="0" w:color="auto"/>
        <w:right w:val="none" w:sz="0" w:space="0" w:color="auto"/>
      </w:divBdr>
    </w:div>
    <w:div w:id="1927768553">
      <w:bodyDiv w:val="1"/>
      <w:marLeft w:val="0"/>
      <w:marRight w:val="0"/>
      <w:marTop w:val="0"/>
      <w:marBottom w:val="0"/>
      <w:divBdr>
        <w:top w:val="none" w:sz="0" w:space="0" w:color="auto"/>
        <w:left w:val="none" w:sz="0" w:space="0" w:color="auto"/>
        <w:bottom w:val="none" w:sz="0" w:space="0" w:color="auto"/>
        <w:right w:val="none" w:sz="0" w:space="0" w:color="auto"/>
      </w:divBdr>
    </w:div>
    <w:div w:id="1998725653">
      <w:bodyDiv w:val="1"/>
      <w:marLeft w:val="0"/>
      <w:marRight w:val="0"/>
      <w:marTop w:val="0"/>
      <w:marBottom w:val="0"/>
      <w:divBdr>
        <w:top w:val="none" w:sz="0" w:space="0" w:color="auto"/>
        <w:left w:val="none" w:sz="0" w:space="0" w:color="auto"/>
        <w:bottom w:val="none" w:sz="0" w:space="0" w:color="auto"/>
        <w:right w:val="none" w:sz="0" w:space="0" w:color="auto"/>
      </w:divBdr>
    </w:div>
    <w:div w:id="21110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ti.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A97F-5E9F-4EDA-9F71-24E89A67717C}">
  <ds:schemaRefs>
    <ds:schemaRef ds:uri="http://schemas.microsoft.com/sharepoint/v3/contenttype/forms"/>
  </ds:schemaRefs>
</ds:datastoreItem>
</file>

<file path=customXml/itemProps2.xml><?xml version="1.0" encoding="utf-8"?>
<ds:datastoreItem xmlns:ds="http://schemas.openxmlformats.org/officeDocument/2006/customXml" ds:itemID="{E8DBDCF2-33D7-4C6E-9B6E-F45742B1D62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977221ef-7bce-4552-bb30-6d121f945bca"/>
    <ds:schemaRef ds:uri="20bdf0eb-96ec-49d6-9d20-3d1009bce970"/>
  </ds:schemaRefs>
</ds:datastoreItem>
</file>

<file path=customXml/itemProps3.xml><?xml version="1.0" encoding="utf-8"?>
<ds:datastoreItem xmlns:ds="http://schemas.openxmlformats.org/officeDocument/2006/customXml" ds:itemID="{4D20A7A5-A40A-4F92-A346-559F05F9D433}">
  <ds:schemaRefs>
    <ds:schemaRef ds:uri="http://schemas.openxmlformats.org/officeDocument/2006/bibliography"/>
  </ds:schemaRefs>
</ds:datastoreItem>
</file>

<file path=customXml/itemProps4.xml><?xml version="1.0" encoding="utf-8"?>
<ds:datastoreItem xmlns:ds="http://schemas.openxmlformats.org/officeDocument/2006/customXml" ds:itemID="{3316EBE8-57E3-492A-95A8-8BDBCED5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21ef-7bce-4552-bb30-6d121f945bca"/>
    <ds:schemaRef ds:uri="20bdf0eb-96ec-49d6-9d20-3d1009bc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Rokhsana Fiaz</dc:creator>
  <cp:lastModifiedBy>Jodie Stringer</cp:lastModifiedBy>
  <cp:revision>3</cp:revision>
  <cp:lastPrinted>2020-02-27T16:11:00Z</cp:lastPrinted>
  <dcterms:created xsi:type="dcterms:W3CDTF">2021-05-14T19:46:00Z</dcterms:created>
  <dcterms:modified xsi:type="dcterms:W3CDTF">2023-11-02T22:49:00Z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Order">
    <vt:r8>1400</vt:r8>
  </property>
</Properties>
</file>